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96" w:rsidRDefault="00E76F96" w:rsidP="00E76F96">
      <w:pPr>
        <w:pStyle w:val="ListParagraph"/>
        <w:autoSpaceDE w:val="0"/>
        <w:autoSpaceDN w:val="0"/>
        <w:adjustRightInd w:val="0"/>
        <w:ind w:left="1080"/>
        <w:jc w:val="center"/>
      </w:pPr>
      <w:bookmarkStart w:id="0" w:name="_GoBack"/>
      <w:bookmarkEnd w:id="0"/>
      <w:r w:rsidRPr="00E76F96">
        <w:rPr>
          <w:noProof/>
          <w:highlight w:val="red"/>
        </w:rPr>
        <w:drawing>
          <wp:inline distT="0" distB="0" distL="0" distR="0">
            <wp:extent cx="1562100" cy="316611"/>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9" r:link="rId10" cstate="print"/>
                    <a:srcRect l="11636" t="14769" r="5818"/>
                    <a:stretch>
                      <a:fillRect/>
                    </a:stretch>
                  </pic:blipFill>
                  <pic:spPr bwMode="auto">
                    <a:xfrm>
                      <a:off x="0" y="0"/>
                      <a:ext cx="1562100" cy="316611"/>
                    </a:xfrm>
                    <a:prstGeom prst="rect">
                      <a:avLst/>
                    </a:prstGeom>
                    <a:noFill/>
                    <a:ln w="9525">
                      <a:noFill/>
                      <a:miter lim="800000"/>
                      <a:headEnd/>
                      <a:tailEnd/>
                    </a:ln>
                  </pic:spPr>
                </pic:pic>
              </a:graphicData>
            </a:graphic>
          </wp:inline>
        </w:drawing>
      </w:r>
    </w:p>
    <w:p w:rsidR="00E76F96" w:rsidRPr="00015000" w:rsidRDefault="00E76F96" w:rsidP="00E76F96">
      <w:pPr>
        <w:ind w:left="360" w:firstLine="720"/>
        <w:jc w:val="center"/>
        <w:rPr>
          <w:rFonts w:ascii="Arial" w:hAnsi="Arial" w:cs="Arial"/>
          <w:b/>
          <w:sz w:val="20"/>
          <w:szCs w:val="20"/>
        </w:rPr>
      </w:pPr>
      <w:r w:rsidRPr="00015000">
        <w:rPr>
          <w:rFonts w:ascii="Arial" w:hAnsi="Arial" w:cs="Arial"/>
          <w:b/>
          <w:sz w:val="20"/>
          <w:szCs w:val="20"/>
        </w:rPr>
        <w:t>Department of Education</w:t>
      </w:r>
    </w:p>
    <w:p w:rsidR="00E76F96" w:rsidRPr="00015000" w:rsidRDefault="00E76F96" w:rsidP="00E76F96">
      <w:pPr>
        <w:ind w:left="360" w:firstLine="720"/>
        <w:jc w:val="center"/>
        <w:rPr>
          <w:rFonts w:ascii="Arial" w:hAnsi="Arial" w:cs="Arial"/>
          <w:sz w:val="20"/>
          <w:szCs w:val="20"/>
        </w:rPr>
      </w:pPr>
      <w:r w:rsidRPr="00015000">
        <w:rPr>
          <w:rFonts w:ascii="Arial" w:hAnsi="Arial" w:cs="Arial"/>
          <w:sz w:val="20"/>
          <w:szCs w:val="20"/>
        </w:rPr>
        <w:t xml:space="preserve">Term: </w:t>
      </w:r>
      <w:sdt>
        <w:sdtPr>
          <w:rPr>
            <w:rFonts w:ascii="Arial" w:hAnsi="Arial" w:cs="Arial"/>
            <w:sz w:val="20"/>
            <w:szCs w:val="20"/>
          </w:rPr>
          <w:id w:val="188049552"/>
          <w:placeholder>
            <w:docPart w:val="805F4332A3174F3DB779F454627FC5CA"/>
          </w:placeholder>
          <w:text/>
        </w:sdtPr>
        <w:sdtEndPr/>
        <w:sdtContent>
          <w:r w:rsidR="00FC3468">
            <w:rPr>
              <w:rFonts w:ascii="Arial" w:hAnsi="Arial" w:cs="Arial"/>
              <w:sz w:val="20"/>
              <w:szCs w:val="20"/>
            </w:rPr>
            <w:t>Spring 2011</w:t>
          </w:r>
        </w:sdtContent>
      </w:sdt>
    </w:p>
    <w:p w:rsidR="00C92551" w:rsidRDefault="00714B05" w:rsidP="00C92551">
      <w:pPr>
        <w:pStyle w:val="ListParagraph"/>
        <w:autoSpaceDE w:val="0"/>
        <w:autoSpaceDN w:val="0"/>
        <w:adjustRightInd w:val="0"/>
        <w:ind w:left="1080"/>
        <w:jc w:val="center"/>
      </w:pPr>
      <w:r>
        <w:t>SYLLABUS</w:t>
      </w:r>
    </w:p>
    <w:p w:rsidR="005B021F" w:rsidRDefault="005B021F" w:rsidP="00C92551">
      <w:pPr>
        <w:pStyle w:val="ListParagraph"/>
        <w:autoSpaceDE w:val="0"/>
        <w:autoSpaceDN w:val="0"/>
        <w:adjustRightInd w:val="0"/>
        <w:ind w:left="1080"/>
        <w:jc w:val="center"/>
        <w:rPr>
          <w:rFonts w:cs="TimesNewRoman,Bold"/>
          <w:b/>
          <w:bCs/>
        </w:rPr>
      </w:pPr>
    </w:p>
    <w:tbl>
      <w:tblPr>
        <w:tblStyle w:val="TableGrid"/>
        <w:tblW w:w="0" w:type="auto"/>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3909"/>
        <w:gridCol w:w="1341"/>
        <w:gridCol w:w="3044"/>
      </w:tblGrid>
      <w:tr w:rsidR="001E444C" w:rsidRPr="001E444C" w:rsidTr="001E444C">
        <w:tc>
          <w:tcPr>
            <w:tcW w:w="1340" w:type="dxa"/>
          </w:tcPr>
          <w:p w:rsidR="00E76F96" w:rsidRPr="001E444C" w:rsidRDefault="00E76F96" w:rsidP="00153A77">
            <w:pPr>
              <w:spacing w:line="240" w:lineRule="exact"/>
              <w:ind w:left="-58" w:right="-144"/>
              <w:rPr>
                <w:rFonts w:cs="Arial"/>
                <w:b/>
                <w:bCs/>
                <w:sz w:val="24"/>
                <w:szCs w:val="20"/>
              </w:rPr>
            </w:pPr>
            <w:r w:rsidRPr="001E444C">
              <w:rPr>
                <w:rFonts w:cs="Arial"/>
                <w:b/>
                <w:bCs/>
                <w:sz w:val="24"/>
                <w:szCs w:val="20"/>
              </w:rPr>
              <w:t xml:space="preserve">Course: </w:t>
            </w:r>
          </w:p>
        </w:tc>
        <w:tc>
          <w:tcPr>
            <w:tcW w:w="3909" w:type="dxa"/>
          </w:tcPr>
          <w:p w:rsidR="00E76F96" w:rsidRPr="001E444C" w:rsidRDefault="00883286" w:rsidP="00153A77">
            <w:pPr>
              <w:spacing w:line="240" w:lineRule="exact"/>
              <w:ind w:right="-144"/>
              <w:rPr>
                <w:rFonts w:cs="Arial"/>
                <w:b/>
                <w:bCs/>
                <w:sz w:val="24"/>
                <w:szCs w:val="16"/>
              </w:rPr>
            </w:pPr>
            <w:sdt>
              <w:sdtPr>
                <w:rPr>
                  <w:rFonts w:cs="Arial"/>
                  <w:bCs/>
                  <w:sz w:val="24"/>
                  <w:szCs w:val="16"/>
                </w:rPr>
                <w:id w:val="188049372"/>
                <w:placeholder>
                  <w:docPart w:val="0C8C287778894A888DA9B5053751E95F"/>
                </w:placeholder>
                <w:text/>
              </w:sdtPr>
              <w:sdtEndPr/>
              <w:sdtContent>
                <w:r w:rsidR="00E76F96" w:rsidRPr="001E444C">
                  <w:rPr>
                    <w:rFonts w:cs="Arial"/>
                    <w:bCs/>
                    <w:sz w:val="24"/>
                    <w:szCs w:val="16"/>
                  </w:rPr>
                  <w:t>EDU 232 Working With Exceptional and Diverse Learners</w:t>
                </w:r>
              </w:sdtContent>
            </w:sdt>
          </w:p>
        </w:tc>
        <w:tc>
          <w:tcPr>
            <w:tcW w:w="1341" w:type="dxa"/>
          </w:tcPr>
          <w:p w:rsidR="00E76F96" w:rsidRPr="001E444C" w:rsidRDefault="00E76F96" w:rsidP="00153A77">
            <w:pPr>
              <w:spacing w:line="240" w:lineRule="exact"/>
              <w:ind w:right="-144"/>
              <w:rPr>
                <w:rFonts w:cs="Arial"/>
                <w:b/>
                <w:bCs/>
                <w:sz w:val="24"/>
                <w:szCs w:val="20"/>
              </w:rPr>
            </w:pPr>
            <w:r w:rsidRPr="001E444C">
              <w:rPr>
                <w:rFonts w:cs="Arial"/>
                <w:b/>
                <w:bCs/>
                <w:sz w:val="24"/>
                <w:szCs w:val="20"/>
              </w:rPr>
              <w:t>Professor:</w:t>
            </w:r>
          </w:p>
        </w:tc>
        <w:sdt>
          <w:sdtPr>
            <w:rPr>
              <w:rFonts w:cs="Arial"/>
              <w:bCs/>
              <w:sz w:val="24"/>
              <w:szCs w:val="20"/>
            </w:rPr>
            <w:id w:val="188049453"/>
            <w:placeholder>
              <w:docPart w:val="546DF40932034461AA7D96C7C71E7F1B"/>
            </w:placeholder>
            <w:text/>
          </w:sdtPr>
          <w:sdtEndPr/>
          <w:sdtContent>
            <w:tc>
              <w:tcPr>
                <w:tcW w:w="3044" w:type="dxa"/>
              </w:tcPr>
              <w:p w:rsidR="00E76F96" w:rsidRPr="001E444C" w:rsidRDefault="001E444C" w:rsidP="00153A77">
                <w:pPr>
                  <w:spacing w:line="240" w:lineRule="exact"/>
                  <w:ind w:right="-144"/>
                  <w:rPr>
                    <w:rFonts w:cs="Arial"/>
                    <w:bCs/>
                    <w:sz w:val="24"/>
                    <w:szCs w:val="20"/>
                  </w:rPr>
                </w:pPr>
                <w:r>
                  <w:rPr>
                    <w:rFonts w:cs="Arial"/>
                    <w:bCs/>
                    <w:sz w:val="24"/>
                    <w:szCs w:val="20"/>
                  </w:rPr>
                  <w:t>Dr. Lisa D. Waller</w:t>
                </w:r>
              </w:p>
            </w:tc>
          </w:sdtContent>
        </w:sdt>
      </w:tr>
      <w:tr w:rsidR="001E444C" w:rsidRPr="001E444C" w:rsidTr="001E444C">
        <w:tc>
          <w:tcPr>
            <w:tcW w:w="1340" w:type="dxa"/>
          </w:tcPr>
          <w:p w:rsidR="00E76F96" w:rsidRPr="001E444C" w:rsidRDefault="00E76F96" w:rsidP="00153A77">
            <w:pPr>
              <w:spacing w:line="240" w:lineRule="exact"/>
              <w:ind w:left="-58" w:right="-144"/>
              <w:rPr>
                <w:rFonts w:cs="Arial"/>
                <w:b/>
                <w:bCs/>
                <w:sz w:val="24"/>
                <w:szCs w:val="20"/>
              </w:rPr>
            </w:pPr>
            <w:r w:rsidRPr="001E444C">
              <w:rPr>
                <w:rFonts w:cs="Arial"/>
                <w:b/>
                <w:bCs/>
                <w:sz w:val="24"/>
                <w:szCs w:val="20"/>
              </w:rPr>
              <w:t xml:space="preserve">Credits: </w:t>
            </w:r>
          </w:p>
        </w:tc>
        <w:tc>
          <w:tcPr>
            <w:tcW w:w="3909" w:type="dxa"/>
          </w:tcPr>
          <w:p w:rsidR="00E76F96" w:rsidRPr="001E444C" w:rsidRDefault="00883286" w:rsidP="00153A77">
            <w:pPr>
              <w:spacing w:line="240" w:lineRule="exact"/>
              <w:ind w:right="-144"/>
              <w:rPr>
                <w:rFonts w:cs="Arial"/>
                <w:b/>
                <w:bCs/>
                <w:sz w:val="24"/>
                <w:szCs w:val="20"/>
              </w:rPr>
            </w:pPr>
            <w:sdt>
              <w:sdtPr>
                <w:rPr>
                  <w:rFonts w:cs="Arial"/>
                  <w:bCs/>
                  <w:sz w:val="24"/>
                  <w:szCs w:val="20"/>
                </w:rPr>
                <w:id w:val="188049373"/>
                <w:placeholder>
                  <w:docPart w:val="49603BEB74AB4A48B3A72914901D2FCD"/>
                </w:placeholder>
                <w:text/>
              </w:sdtPr>
              <w:sdtEndPr/>
              <w:sdtContent>
                <w:r w:rsidR="00E76F96" w:rsidRPr="001E444C">
                  <w:rPr>
                    <w:rFonts w:cs="Arial"/>
                    <w:bCs/>
                    <w:sz w:val="24"/>
                    <w:szCs w:val="20"/>
                  </w:rPr>
                  <w:t>3 Semester Hours</w:t>
                </w:r>
              </w:sdtContent>
            </w:sdt>
          </w:p>
        </w:tc>
        <w:tc>
          <w:tcPr>
            <w:tcW w:w="1341" w:type="dxa"/>
          </w:tcPr>
          <w:p w:rsidR="00E76F96" w:rsidRPr="001E444C" w:rsidRDefault="00E76F96" w:rsidP="00153A77">
            <w:pPr>
              <w:spacing w:line="240" w:lineRule="exact"/>
              <w:ind w:right="-144"/>
              <w:rPr>
                <w:rFonts w:cs="Arial"/>
                <w:b/>
                <w:bCs/>
                <w:sz w:val="24"/>
                <w:szCs w:val="20"/>
              </w:rPr>
            </w:pPr>
            <w:r w:rsidRPr="001E444C">
              <w:rPr>
                <w:rFonts w:cs="Arial"/>
                <w:b/>
                <w:bCs/>
                <w:sz w:val="24"/>
                <w:szCs w:val="20"/>
              </w:rPr>
              <w:t>Office Hours:</w:t>
            </w:r>
          </w:p>
        </w:tc>
        <w:sdt>
          <w:sdtPr>
            <w:rPr>
              <w:rFonts w:cs="Arial"/>
              <w:bCs/>
              <w:sz w:val="24"/>
              <w:szCs w:val="20"/>
            </w:rPr>
            <w:id w:val="188049454"/>
            <w:placeholder>
              <w:docPart w:val="546DF40932034461AA7D96C7C71E7F1B"/>
            </w:placeholder>
            <w:text/>
          </w:sdtPr>
          <w:sdtEndPr/>
          <w:sdtContent>
            <w:tc>
              <w:tcPr>
                <w:tcW w:w="3044" w:type="dxa"/>
              </w:tcPr>
              <w:p w:rsidR="00E76F96" w:rsidRPr="001E444C" w:rsidRDefault="00E76F96" w:rsidP="00FC3468">
                <w:pPr>
                  <w:spacing w:line="240" w:lineRule="exact"/>
                  <w:ind w:right="-144"/>
                  <w:rPr>
                    <w:rFonts w:cs="Arial"/>
                    <w:bCs/>
                    <w:sz w:val="24"/>
                    <w:szCs w:val="20"/>
                  </w:rPr>
                </w:pPr>
                <w:r w:rsidRPr="001E444C">
                  <w:rPr>
                    <w:rFonts w:cs="Arial"/>
                    <w:bCs/>
                    <w:sz w:val="24"/>
                    <w:szCs w:val="20"/>
                  </w:rPr>
                  <w:t xml:space="preserve">MWF </w:t>
                </w:r>
                <w:r w:rsidR="00FC3468">
                  <w:rPr>
                    <w:rFonts w:cs="Arial"/>
                    <w:bCs/>
                    <w:sz w:val="24"/>
                    <w:szCs w:val="20"/>
                  </w:rPr>
                  <w:t>10</w:t>
                </w:r>
                <w:r w:rsidR="001E444C">
                  <w:rPr>
                    <w:rFonts w:cs="Arial"/>
                    <w:bCs/>
                    <w:sz w:val="24"/>
                    <w:szCs w:val="20"/>
                  </w:rPr>
                  <w:t>:00</w:t>
                </w:r>
                <w:r w:rsidRPr="001E444C">
                  <w:rPr>
                    <w:rFonts w:cs="Arial"/>
                    <w:bCs/>
                    <w:sz w:val="24"/>
                    <w:szCs w:val="20"/>
                  </w:rPr>
                  <w:t>-1</w:t>
                </w:r>
                <w:r w:rsidR="001E444C">
                  <w:rPr>
                    <w:rFonts w:cs="Arial"/>
                    <w:bCs/>
                    <w:sz w:val="24"/>
                    <w:szCs w:val="20"/>
                  </w:rPr>
                  <w:t>1</w:t>
                </w:r>
                <w:r w:rsidRPr="001E444C">
                  <w:rPr>
                    <w:rFonts w:cs="Arial"/>
                    <w:bCs/>
                    <w:sz w:val="24"/>
                    <w:szCs w:val="20"/>
                  </w:rPr>
                  <w:t xml:space="preserve">:00 and </w:t>
                </w:r>
                <w:r w:rsidR="001E444C">
                  <w:rPr>
                    <w:rFonts w:cs="Arial"/>
                    <w:bCs/>
                    <w:sz w:val="24"/>
                    <w:szCs w:val="20"/>
                  </w:rPr>
                  <w:t>1</w:t>
                </w:r>
                <w:r w:rsidRPr="001E444C">
                  <w:rPr>
                    <w:rFonts w:cs="Arial"/>
                    <w:bCs/>
                    <w:sz w:val="24"/>
                    <w:szCs w:val="20"/>
                  </w:rPr>
                  <w:t>2:00-</w:t>
                </w:r>
                <w:r w:rsidR="001E444C">
                  <w:rPr>
                    <w:rFonts w:cs="Arial"/>
                    <w:bCs/>
                    <w:sz w:val="24"/>
                    <w:szCs w:val="20"/>
                  </w:rPr>
                  <w:t>1</w:t>
                </w:r>
                <w:r w:rsidRPr="001E444C">
                  <w:rPr>
                    <w:rFonts w:cs="Arial"/>
                    <w:bCs/>
                    <w:sz w:val="24"/>
                    <w:szCs w:val="20"/>
                  </w:rPr>
                  <w:t>:00 and by appointment</w:t>
                </w:r>
              </w:p>
            </w:tc>
          </w:sdtContent>
        </w:sdt>
      </w:tr>
      <w:tr w:rsidR="001E444C" w:rsidRPr="001E444C" w:rsidTr="001E444C">
        <w:tc>
          <w:tcPr>
            <w:tcW w:w="1340" w:type="dxa"/>
          </w:tcPr>
          <w:p w:rsidR="00E76F96" w:rsidRPr="001E444C" w:rsidRDefault="00E76F96" w:rsidP="00153A77">
            <w:pPr>
              <w:spacing w:line="240" w:lineRule="exact"/>
              <w:ind w:left="-58" w:right="-144"/>
              <w:rPr>
                <w:rFonts w:cs="Arial"/>
                <w:b/>
                <w:bCs/>
                <w:sz w:val="24"/>
                <w:szCs w:val="20"/>
              </w:rPr>
            </w:pPr>
            <w:r w:rsidRPr="001E444C">
              <w:rPr>
                <w:rFonts w:cs="Arial"/>
                <w:b/>
                <w:sz w:val="24"/>
                <w:szCs w:val="20"/>
              </w:rPr>
              <w:t>Classroom:</w:t>
            </w:r>
          </w:p>
        </w:tc>
        <w:tc>
          <w:tcPr>
            <w:tcW w:w="3909" w:type="dxa"/>
          </w:tcPr>
          <w:p w:rsidR="00E76F96" w:rsidRPr="001E444C" w:rsidRDefault="00883286" w:rsidP="00153A77">
            <w:pPr>
              <w:spacing w:line="240" w:lineRule="exact"/>
              <w:ind w:right="-144"/>
              <w:rPr>
                <w:rFonts w:cs="Arial"/>
                <w:b/>
                <w:bCs/>
                <w:sz w:val="24"/>
                <w:szCs w:val="20"/>
              </w:rPr>
            </w:pPr>
            <w:sdt>
              <w:sdtPr>
                <w:rPr>
                  <w:rFonts w:cs="Arial"/>
                  <w:sz w:val="24"/>
                  <w:szCs w:val="20"/>
                </w:rPr>
                <w:id w:val="188049374"/>
                <w:placeholder>
                  <w:docPart w:val="B0C747F62671406690DFB59655A7E02B"/>
                </w:placeholder>
                <w:text/>
              </w:sdtPr>
              <w:sdtEndPr/>
              <w:sdtContent>
                <w:r w:rsidR="00E76F96" w:rsidRPr="001E444C">
                  <w:rPr>
                    <w:rFonts w:cs="Arial"/>
                    <w:sz w:val="24"/>
                    <w:szCs w:val="20"/>
                  </w:rPr>
                  <w:t>215 McClurg</w:t>
                </w:r>
              </w:sdtContent>
            </w:sdt>
          </w:p>
        </w:tc>
        <w:tc>
          <w:tcPr>
            <w:tcW w:w="1341" w:type="dxa"/>
          </w:tcPr>
          <w:p w:rsidR="00E76F96" w:rsidRPr="001E444C" w:rsidRDefault="00E76F96" w:rsidP="00153A77">
            <w:pPr>
              <w:spacing w:line="240" w:lineRule="exact"/>
              <w:ind w:right="-144"/>
              <w:rPr>
                <w:rFonts w:cs="Arial"/>
                <w:b/>
                <w:bCs/>
                <w:sz w:val="24"/>
                <w:szCs w:val="20"/>
              </w:rPr>
            </w:pPr>
            <w:r w:rsidRPr="0056221C">
              <w:rPr>
                <w:rFonts w:cs="Arial"/>
                <w:b/>
                <w:bCs/>
                <w:sz w:val="24"/>
                <w:szCs w:val="20"/>
              </w:rPr>
              <w:t>Office Phone:</w:t>
            </w:r>
          </w:p>
        </w:tc>
        <w:tc>
          <w:tcPr>
            <w:tcW w:w="3044" w:type="dxa"/>
          </w:tcPr>
          <w:p w:rsidR="00E76F96" w:rsidRPr="001E444C" w:rsidRDefault="005B021F" w:rsidP="00153A77">
            <w:pPr>
              <w:spacing w:line="240" w:lineRule="exact"/>
              <w:ind w:right="-144"/>
              <w:rPr>
                <w:rFonts w:cs="Arial"/>
                <w:bCs/>
                <w:sz w:val="24"/>
                <w:szCs w:val="20"/>
              </w:rPr>
            </w:pPr>
            <w:r>
              <w:rPr>
                <w:rFonts w:cs="Arial"/>
                <w:bCs/>
                <w:sz w:val="24"/>
                <w:szCs w:val="20"/>
              </w:rPr>
              <w:t xml:space="preserve"> </w:t>
            </w:r>
            <w:r w:rsidR="0056221C">
              <w:rPr>
                <w:rFonts w:cs="Arial"/>
                <w:bCs/>
                <w:sz w:val="24"/>
                <w:szCs w:val="20"/>
              </w:rPr>
              <w:t>803-321-5207</w:t>
            </w:r>
          </w:p>
        </w:tc>
      </w:tr>
      <w:tr w:rsidR="001E444C" w:rsidRPr="001E444C" w:rsidTr="001E444C">
        <w:tc>
          <w:tcPr>
            <w:tcW w:w="1340" w:type="dxa"/>
          </w:tcPr>
          <w:p w:rsidR="00E76F96" w:rsidRPr="001E444C" w:rsidRDefault="00E76F96" w:rsidP="00153A77">
            <w:pPr>
              <w:spacing w:line="240" w:lineRule="exact"/>
              <w:ind w:left="-32" w:right="-144"/>
              <w:rPr>
                <w:rFonts w:cs="Arial"/>
                <w:b/>
                <w:bCs/>
                <w:sz w:val="24"/>
                <w:szCs w:val="20"/>
              </w:rPr>
            </w:pPr>
            <w:r w:rsidRPr="001E444C">
              <w:rPr>
                <w:rFonts w:cs="Arial"/>
                <w:b/>
                <w:bCs/>
                <w:sz w:val="24"/>
                <w:szCs w:val="20"/>
              </w:rPr>
              <w:t>Class Meets:</w:t>
            </w:r>
          </w:p>
        </w:tc>
        <w:tc>
          <w:tcPr>
            <w:tcW w:w="3909" w:type="dxa"/>
          </w:tcPr>
          <w:p w:rsidR="00E76F96" w:rsidRPr="001E444C" w:rsidRDefault="00E76F96" w:rsidP="00FC3468">
            <w:pPr>
              <w:spacing w:line="240" w:lineRule="exact"/>
              <w:ind w:right="-144"/>
              <w:rPr>
                <w:rFonts w:cs="Arial"/>
                <w:bCs/>
                <w:sz w:val="24"/>
                <w:szCs w:val="20"/>
              </w:rPr>
            </w:pPr>
            <w:r w:rsidRPr="001E444C">
              <w:rPr>
                <w:rFonts w:cs="Arial"/>
                <w:bCs/>
                <w:sz w:val="24"/>
                <w:szCs w:val="20"/>
              </w:rPr>
              <w:t xml:space="preserve">MWF </w:t>
            </w:r>
            <w:r w:rsidR="00FC3468">
              <w:rPr>
                <w:rFonts w:cs="Arial"/>
                <w:bCs/>
                <w:sz w:val="24"/>
                <w:szCs w:val="20"/>
              </w:rPr>
              <w:t xml:space="preserve">9:00 – 9:50   </w:t>
            </w:r>
            <w:r w:rsidRPr="001E444C">
              <w:rPr>
                <w:rFonts w:cs="Arial"/>
                <w:bCs/>
                <w:sz w:val="24"/>
                <w:szCs w:val="20"/>
              </w:rPr>
              <w:t xml:space="preserve">  </w:t>
            </w:r>
            <w:r w:rsidR="00FC3468">
              <w:rPr>
                <w:rFonts w:cs="Arial"/>
                <w:bCs/>
                <w:sz w:val="24"/>
                <w:szCs w:val="20"/>
              </w:rPr>
              <w:t xml:space="preserve"> </w:t>
            </w:r>
            <w:r w:rsidRPr="001E444C">
              <w:rPr>
                <w:rFonts w:cs="Arial"/>
                <w:bCs/>
                <w:sz w:val="24"/>
                <w:szCs w:val="20"/>
              </w:rPr>
              <w:t xml:space="preserve">Section </w:t>
            </w:r>
            <w:r w:rsidR="008873AC">
              <w:rPr>
                <w:rFonts w:cs="Arial"/>
                <w:bCs/>
                <w:sz w:val="24"/>
                <w:szCs w:val="20"/>
              </w:rPr>
              <w:t>A</w:t>
            </w:r>
          </w:p>
        </w:tc>
        <w:tc>
          <w:tcPr>
            <w:tcW w:w="1341" w:type="dxa"/>
          </w:tcPr>
          <w:p w:rsidR="00E76F96" w:rsidRPr="001E444C" w:rsidRDefault="001E444C" w:rsidP="00153A77">
            <w:pPr>
              <w:spacing w:line="240" w:lineRule="exact"/>
              <w:ind w:right="-144"/>
              <w:rPr>
                <w:rFonts w:cs="Arial"/>
                <w:b/>
                <w:bCs/>
                <w:sz w:val="24"/>
                <w:szCs w:val="20"/>
              </w:rPr>
            </w:pPr>
            <w:r>
              <w:rPr>
                <w:rFonts w:cs="Arial"/>
                <w:b/>
                <w:bCs/>
                <w:sz w:val="24"/>
                <w:szCs w:val="20"/>
              </w:rPr>
              <w:t>Office:</w:t>
            </w:r>
          </w:p>
        </w:tc>
        <w:tc>
          <w:tcPr>
            <w:tcW w:w="3044" w:type="dxa"/>
          </w:tcPr>
          <w:p w:rsidR="00E76F96" w:rsidRPr="001E444C" w:rsidRDefault="001E444C" w:rsidP="001E444C">
            <w:pPr>
              <w:spacing w:line="240" w:lineRule="exact"/>
              <w:ind w:right="-144"/>
              <w:rPr>
                <w:rFonts w:cs="Arial"/>
                <w:bCs/>
                <w:sz w:val="24"/>
                <w:szCs w:val="20"/>
              </w:rPr>
            </w:pPr>
            <w:r>
              <w:rPr>
                <w:rFonts w:cs="Arial"/>
                <w:bCs/>
                <w:sz w:val="24"/>
                <w:szCs w:val="20"/>
              </w:rPr>
              <w:t>205 McClurg</w:t>
            </w:r>
          </w:p>
        </w:tc>
      </w:tr>
      <w:tr w:rsidR="001E444C" w:rsidRPr="001E444C" w:rsidTr="001E444C">
        <w:tc>
          <w:tcPr>
            <w:tcW w:w="1340" w:type="dxa"/>
          </w:tcPr>
          <w:p w:rsidR="001E444C" w:rsidRPr="001E444C" w:rsidRDefault="001E444C" w:rsidP="00153A77">
            <w:pPr>
              <w:spacing w:line="240" w:lineRule="exact"/>
              <w:ind w:right="-144"/>
              <w:rPr>
                <w:rFonts w:cs="Arial"/>
                <w:b/>
                <w:bCs/>
                <w:sz w:val="24"/>
                <w:szCs w:val="20"/>
              </w:rPr>
            </w:pPr>
          </w:p>
        </w:tc>
        <w:sdt>
          <w:sdtPr>
            <w:rPr>
              <w:rFonts w:cs="Arial"/>
              <w:bCs/>
              <w:sz w:val="24"/>
              <w:szCs w:val="20"/>
            </w:rPr>
            <w:id w:val="197750952"/>
            <w:placeholder>
              <w:docPart w:val="D769521D60E6476ABA68468122C94A43"/>
            </w:placeholder>
            <w:text/>
          </w:sdtPr>
          <w:sdtEndPr/>
          <w:sdtContent>
            <w:tc>
              <w:tcPr>
                <w:tcW w:w="3909" w:type="dxa"/>
              </w:tcPr>
              <w:p w:rsidR="001E444C" w:rsidRPr="001E444C" w:rsidRDefault="008873AC" w:rsidP="00FC3468">
                <w:pPr>
                  <w:spacing w:line="240" w:lineRule="exact"/>
                  <w:ind w:right="-144"/>
                  <w:rPr>
                    <w:rFonts w:cs="Arial"/>
                    <w:b/>
                    <w:bCs/>
                    <w:sz w:val="24"/>
                    <w:szCs w:val="20"/>
                  </w:rPr>
                </w:pPr>
                <w:r>
                  <w:rPr>
                    <w:rFonts w:cs="Arial"/>
                    <w:bCs/>
                    <w:sz w:val="24"/>
                    <w:szCs w:val="20"/>
                  </w:rPr>
                  <w:t xml:space="preserve">MWF </w:t>
                </w:r>
                <w:r w:rsidR="00FC3468">
                  <w:rPr>
                    <w:rFonts w:cs="Arial"/>
                    <w:bCs/>
                    <w:sz w:val="24"/>
                    <w:szCs w:val="20"/>
                  </w:rPr>
                  <w:t xml:space="preserve">11:00 – 11:50 </w:t>
                </w:r>
                <w:r>
                  <w:rPr>
                    <w:rFonts w:cs="Arial"/>
                    <w:bCs/>
                    <w:sz w:val="24"/>
                    <w:szCs w:val="20"/>
                  </w:rPr>
                  <w:t>Section B</w:t>
                </w:r>
                <w:r w:rsidR="001E444C" w:rsidRPr="001E444C">
                  <w:rPr>
                    <w:rFonts w:cs="Arial"/>
                    <w:bCs/>
                    <w:sz w:val="24"/>
                    <w:szCs w:val="20"/>
                  </w:rPr>
                  <w:t xml:space="preserve"> </w:t>
                </w:r>
              </w:p>
            </w:tc>
          </w:sdtContent>
        </w:sdt>
        <w:tc>
          <w:tcPr>
            <w:tcW w:w="1341" w:type="dxa"/>
          </w:tcPr>
          <w:p w:rsidR="001E444C" w:rsidRPr="001E444C" w:rsidRDefault="001E444C" w:rsidP="00153A77">
            <w:pPr>
              <w:spacing w:line="240" w:lineRule="exact"/>
              <w:ind w:right="-144"/>
              <w:rPr>
                <w:rFonts w:cs="Arial"/>
                <w:b/>
                <w:bCs/>
                <w:sz w:val="24"/>
                <w:szCs w:val="20"/>
              </w:rPr>
            </w:pPr>
            <w:r w:rsidRPr="001E444C">
              <w:rPr>
                <w:rFonts w:cs="Arial"/>
                <w:b/>
                <w:bCs/>
                <w:sz w:val="24"/>
                <w:szCs w:val="20"/>
              </w:rPr>
              <w:t>Email:</w:t>
            </w:r>
          </w:p>
        </w:tc>
        <w:sdt>
          <w:sdtPr>
            <w:rPr>
              <w:rFonts w:cs="Arial"/>
              <w:bCs/>
              <w:sz w:val="24"/>
              <w:szCs w:val="20"/>
            </w:rPr>
            <w:id w:val="188049503"/>
            <w:placeholder>
              <w:docPart w:val="1CF6F9BC1DC143D3B69ABB2C3748DC1A"/>
            </w:placeholder>
            <w:text/>
          </w:sdtPr>
          <w:sdtEndPr/>
          <w:sdtContent>
            <w:tc>
              <w:tcPr>
                <w:tcW w:w="3044" w:type="dxa"/>
              </w:tcPr>
              <w:p w:rsidR="001E444C" w:rsidRPr="001E444C" w:rsidRDefault="001E444C" w:rsidP="00153A77">
                <w:pPr>
                  <w:spacing w:line="240" w:lineRule="exact"/>
                  <w:ind w:right="-144"/>
                  <w:rPr>
                    <w:rFonts w:cs="Arial"/>
                    <w:bCs/>
                    <w:sz w:val="24"/>
                    <w:szCs w:val="20"/>
                  </w:rPr>
                </w:pPr>
                <w:r>
                  <w:rPr>
                    <w:rFonts w:cs="Arial"/>
                    <w:bCs/>
                    <w:sz w:val="24"/>
                    <w:szCs w:val="20"/>
                  </w:rPr>
                  <w:t>lisa.waller@newberry.edu</w:t>
                </w:r>
              </w:p>
            </w:tc>
          </w:sdtContent>
        </w:sdt>
      </w:tr>
      <w:tr w:rsidR="00FC3468" w:rsidRPr="001E444C" w:rsidTr="001E444C">
        <w:tc>
          <w:tcPr>
            <w:tcW w:w="1340" w:type="dxa"/>
          </w:tcPr>
          <w:p w:rsidR="00FC3468" w:rsidRPr="001E444C" w:rsidRDefault="00FC3468" w:rsidP="00153A77">
            <w:pPr>
              <w:spacing w:line="240" w:lineRule="exact"/>
              <w:ind w:right="-144"/>
              <w:rPr>
                <w:rFonts w:cs="Arial"/>
                <w:b/>
                <w:bCs/>
                <w:sz w:val="24"/>
                <w:szCs w:val="20"/>
              </w:rPr>
            </w:pPr>
          </w:p>
        </w:tc>
        <w:tc>
          <w:tcPr>
            <w:tcW w:w="3909" w:type="dxa"/>
          </w:tcPr>
          <w:p w:rsidR="00FC3468" w:rsidRDefault="00FC3468" w:rsidP="00153A77">
            <w:pPr>
              <w:spacing w:line="240" w:lineRule="exact"/>
              <w:ind w:right="-144"/>
              <w:rPr>
                <w:rFonts w:cs="Arial"/>
                <w:bCs/>
                <w:sz w:val="24"/>
                <w:szCs w:val="20"/>
              </w:rPr>
            </w:pPr>
            <w:r>
              <w:rPr>
                <w:rFonts w:cs="Arial"/>
                <w:bCs/>
                <w:sz w:val="24"/>
                <w:szCs w:val="20"/>
              </w:rPr>
              <w:t>MWF 1:00 – 1:50      Section C</w:t>
            </w:r>
          </w:p>
        </w:tc>
        <w:tc>
          <w:tcPr>
            <w:tcW w:w="1341" w:type="dxa"/>
          </w:tcPr>
          <w:p w:rsidR="00FC3468" w:rsidRPr="001E444C" w:rsidRDefault="002C78A6" w:rsidP="00153A77">
            <w:pPr>
              <w:spacing w:line="240" w:lineRule="exact"/>
              <w:ind w:right="-144"/>
              <w:rPr>
                <w:rFonts w:cs="Arial"/>
                <w:b/>
                <w:bCs/>
                <w:sz w:val="24"/>
                <w:szCs w:val="20"/>
              </w:rPr>
            </w:pPr>
            <w:r>
              <w:rPr>
                <w:rFonts w:cs="Arial"/>
                <w:b/>
                <w:bCs/>
                <w:sz w:val="24"/>
                <w:szCs w:val="20"/>
              </w:rPr>
              <w:t>Cell Phone:</w:t>
            </w:r>
          </w:p>
        </w:tc>
        <w:tc>
          <w:tcPr>
            <w:tcW w:w="3044" w:type="dxa"/>
          </w:tcPr>
          <w:p w:rsidR="00FC3468" w:rsidRDefault="002C78A6" w:rsidP="00153A77">
            <w:pPr>
              <w:spacing w:line="240" w:lineRule="exact"/>
              <w:ind w:right="-144"/>
              <w:rPr>
                <w:rFonts w:cs="Arial"/>
                <w:bCs/>
                <w:sz w:val="24"/>
                <w:szCs w:val="20"/>
              </w:rPr>
            </w:pPr>
            <w:r>
              <w:rPr>
                <w:rFonts w:cs="Arial"/>
                <w:bCs/>
                <w:sz w:val="24"/>
                <w:szCs w:val="20"/>
              </w:rPr>
              <w:t>803-917-7151</w:t>
            </w:r>
          </w:p>
        </w:tc>
      </w:tr>
    </w:tbl>
    <w:p w:rsidR="00F56B37" w:rsidRDefault="00F56B37"/>
    <w:p w:rsidR="00F56B37" w:rsidRDefault="00F56B37"/>
    <w:p w:rsidR="00F56B37" w:rsidRPr="00DC6B46" w:rsidRDefault="00F56B37" w:rsidP="00F56B37">
      <w:pPr>
        <w:pStyle w:val="ListParagraph"/>
        <w:numPr>
          <w:ilvl w:val="0"/>
          <w:numId w:val="2"/>
        </w:numPr>
        <w:rPr>
          <w:b/>
        </w:rPr>
      </w:pPr>
      <w:r w:rsidRPr="00DC6B46">
        <w:rPr>
          <w:b/>
        </w:rPr>
        <w:t xml:space="preserve"> Course Description</w:t>
      </w:r>
    </w:p>
    <w:p w:rsidR="00C92551" w:rsidRPr="00734928" w:rsidRDefault="00C92551" w:rsidP="00C92551">
      <w:pPr>
        <w:pStyle w:val="BodyTextIndent"/>
        <w:ind w:left="1080"/>
        <w:rPr>
          <w:rFonts w:asciiTheme="minorHAnsi" w:hAnsiTheme="minorHAnsi" w:cs="Tahoma"/>
          <w:sz w:val="22"/>
          <w:szCs w:val="22"/>
        </w:rPr>
      </w:pPr>
    </w:p>
    <w:p w:rsidR="00F56B37" w:rsidRDefault="00C92551" w:rsidP="003B409E">
      <w:pPr>
        <w:pStyle w:val="BodyTextIndent"/>
        <w:ind w:left="1080"/>
        <w:rPr>
          <w:rFonts w:asciiTheme="minorHAnsi" w:hAnsiTheme="minorHAnsi"/>
          <w:sz w:val="22"/>
          <w:szCs w:val="22"/>
        </w:rPr>
      </w:pPr>
      <w:r w:rsidRPr="00734928">
        <w:rPr>
          <w:rFonts w:asciiTheme="minorHAnsi" w:hAnsiTheme="minorHAnsi" w:cs="Tahoma"/>
          <w:sz w:val="22"/>
          <w:szCs w:val="22"/>
        </w:rPr>
        <w:t xml:space="preserve">This course is designed to provide teacher candidates with strategies </w:t>
      </w:r>
      <w:r w:rsidRPr="00734928">
        <w:rPr>
          <w:rFonts w:asciiTheme="minorHAnsi" w:hAnsiTheme="minorHAnsi"/>
          <w:sz w:val="22"/>
          <w:szCs w:val="22"/>
        </w:rPr>
        <w:t xml:space="preserve">to understand how our diverse society influences teaching and learning in the classroom.  This course will emphasize understanding how students’ learning is influenced by individual experiences, talents, disabilities, gender, language, culture, social status, and family values.  Special attention will be given to exceptional learners including categorical labels, educational law, and instructional accommodations.  This course will encourage teacher candidates to reevaluate personal beliefs and possible prejudices that may adversely affect the learning process and gain an appreciation for all facets of diversity that will be encountered in their classrooms.  </w:t>
      </w:r>
    </w:p>
    <w:p w:rsidR="003B409E" w:rsidRPr="00DC6B46" w:rsidRDefault="003B409E" w:rsidP="003B409E">
      <w:pPr>
        <w:pStyle w:val="BodyTextIndent"/>
        <w:ind w:left="1080"/>
        <w:rPr>
          <w:b/>
        </w:rPr>
      </w:pPr>
    </w:p>
    <w:p w:rsidR="00F56B37" w:rsidRDefault="00F56B37" w:rsidP="00F56B37">
      <w:pPr>
        <w:pStyle w:val="ListParagraph"/>
        <w:numPr>
          <w:ilvl w:val="0"/>
          <w:numId w:val="2"/>
        </w:numPr>
        <w:rPr>
          <w:b/>
        </w:rPr>
      </w:pPr>
      <w:r w:rsidRPr="00DC6B46">
        <w:rPr>
          <w:b/>
        </w:rPr>
        <w:t xml:space="preserve"> </w:t>
      </w:r>
      <w:r w:rsidR="00685084">
        <w:rPr>
          <w:b/>
        </w:rPr>
        <w:t>Student Learning Outcomes</w:t>
      </w:r>
    </w:p>
    <w:p w:rsidR="00685084" w:rsidRPr="00DC6B46" w:rsidRDefault="00685084" w:rsidP="00685084">
      <w:pPr>
        <w:pStyle w:val="ListParagraph"/>
        <w:ind w:left="1080"/>
        <w:rPr>
          <w:b/>
        </w:rPr>
      </w:pPr>
    </w:p>
    <w:p w:rsidR="0056221C" w:rsidRDefault="0056221C" w:rsidP="0056221C">
      <w:pPr>
        <w:pStyle w:val="ListParagraph"/>
        <w:numPr>
          <w:ilvl w:val="0"/>
          <w:numId w:val="5"/>
        </w:numPr>
      </w:pPr>
      <w:r>
        <w:t>Recognize culturally competent teaching and work towards becoming culturally competent teachers</w:t>
      </w:r>
      <w:r w:rsidR="005A019E">
        <w:t xml:space="preserve"> (PLO #6)</w:t>
      </w:r>
      <w:r>
        <w:t>.</w:t>
      </w:r>
    </w:p>
    <w:p w:rsidR="0056221C" w:rsidRDefault="0056221C" w:rsidP="0056221C">
      <w:pPr>
        <w:pStyle w:val="ListParagraph"/>
        <w:numPr>
          <w:ilvl w:val="0"/>
          <w:numId w:val="5"/>
        </w:numPr>
      </w:pPr>
      <w:r>
        <w:t>Identify personal prejudices and progress with breaking down known prejudices</w:t>
      </w:r>
      <w:r w:rsidR="005A019E">
        <w:t xml:space="preserve"> (PLO #6)</w:t>
      </w:r>
      <w:r>
        <w:t>.</w:t>
      </w:r>
    </w:p>
    <w:p w:rsidR="0056221C" w:rsidRDefault="0056221C" w:rsidP="0056221C">
      <w:pPr>
        <w:pStyle w:val="ListParagraph"/>
        <w:numPr>
          <w:ilvl w:val="0"/>
          <w:numId w:val="5"/>
        </w:numPr>
      </w:pPr>
      <w:r>
        <w:t>Differentiate between individual differences (culture, learning styles, achievement, gender, social class, exceptionality, and giftedness) and recognize their impact on teaching and learning</w:t>
      </w:r>
      <w:r w:rsidR="005A019E">
        <w:t xml:space="preserve"> (PLO #4)</w:t>
      </w:r>
      <w:r>
        <w:t>.</w:t>
      </w:r>
    </w:p>
    <w:p w:rsidR="0056221C" w:rsidRDefault="0056221C" w:rsidP="0056221C">
      <w:pPr>
        <w:pStyle w:val="ListParagraph"/>
        <w:numPr>
          <w:ilvl w:val="0"/>
          <w:numId w:val="5"/>
        </w:numPr>
      </w:pPr>
      <w:r>
        <w:t>Understand legislation and institutional responsibilities related to exceptional learners.</w:t>
      </w:r>
    </w:p>
    <w:p w:rsidR="0056221C" w:rsidRDefault="0056221C" w:rsidP="0056221C">
      <w:pPr>
        <w:pStyle w:val="ListParagraph"/>
        <w:numPr>
          <w:ilvl w:val="0"/>
          <w:numId w:val="5"/>
        </w:numPr>
      </w:pPr>
      <w:r>
        <w:t>Determine appropriate accommodations for various learning styles, intelligences, and exceptionalities</w:t>
      </w:r>
      <w:r w:rsidR="005A019E">
        <w:t xml:space="preserve"> (PLO #2)</w:t>
      </w:r>
      <w:r>
        <w:t>.</w:t>
      </w:r>
    </w:p>
    <w:p w:rsidR="0056221C" w:rsidRDefault="0056221C" w:rsidP="0056221C">
      <w:pPr>
        <w:pStyle w:val="ListParagraph"/>
        <w:numPr>
          <w:ilvl w:val="0"/>
          <w:numId w:val="5"/>
        </w:numPr>
      </w:pPr>
      <w:r>
        <w:t>Differentiate learning by modifying lesson plans to accommodate all diverse learners</w:t>
      </w:r>
      <w:r w:rsidR="005A019E">
        <w:t xml:space="preserve"> (PLO #2)</w:t>
      </w:r>
      <w:r>
        <w:t>.</w:t>
      </w:r>
    </w:p>
    <w:p w:rsidR="0056221C" w:rsidRDefault="0056221C" w:rsidP="0056221C">
      <w:pPr>
        <w:pStyle w:val="ListParagraph"/>
        <w:numPr>
          <w:ilvl w:val="0"/>
          <w:numId w:val="5"/>
        </w:numPr>
      </w:pPr>
      <w:r>
        <w:t>Examine the similarities and differences among and between individuals from different cultural groups.</w:t>
      </w:r>
    </w:p>
    <w:p w:rsidR="0056221C" w:rsidRDefault="0056221C" w:rsidP="00685084">
      <w:pPr>
        <w:rPr>
          <w:b/>
        </w:rPr>
      </w:pPr>
    </w:p>
    <w:p w:rsidR="005A019E" w:rsidRDefault="005A019E" w:rsidP="00685084">
      <w:pPr>
        <w:rPr>
          <w:b/>
        </w:rPr>
      </w:pPr>
    </w:p>
    <w:p w:rsidR="005A019E" w:rsidRDefault="005A019E" w:rsidP="00685084">
      <w:pPr>
        <w:rPr>
          <w:b/>
        </w:rPr>
      </w:pPr>
    </w:p>
    <w:p w:rsidR="005A019E" w:rsidRDefault="005A019E" w:rsidP="00685084">
      <w:pPr>
        <w:rPr>
          <w:b/>
        </w:rPr>
      </w:pPr>
    </w:p>
    <w:p w:rsidR="00685084" w:rsidRDefault="00685084" w:rsidP="00685084">
      <w:pPr>
        <w:pStyle w:val="ListParagraph"/>
        <w:numPr>
          <w:ilvl w:val="0"/>
          <w:numId w:val="2"/>
        </w:numPr>
        <w:rPr>
          <w:b/>
        </w:rPr>
      </w:pPr>
      <w:r>
        <w:rPr>
          <w:b/>
        </w:rPr>
        <w:lastRenderedPageBreak/>
        <w:t>Instructional Strategies</w:t>
      </w:r>
    </w:p>
    <w:p w:rsidR="00685084" w:rsidRDefault="00685084" w:rsidP="00685084">
      <w:pPr>
        <w:rPr>
          <w:b/>
        </w:rPr>
      </w:pPr>
    </w:p>
    <w:p w:rsidR="00685084" w:rsidRPr="00685084" w:rsidRDefault="00685084" w:rsidP="00685084">
      <w:pPr>
        <w:ind w:left="1080"/>
      </w:pPr>
      <w:r>
        <w:t xml:space="preserve">A variety of instructional strategies will be used in the class including:  group discussion (large and small), lecture, small group activities, technology integrated lessons, cooperative learning strategies, and special guest speakers.  </w:t>
      </w:r>
    </w:p>
    <w:p w:rsidR="005A019E" w:rsidRDefault="005A019E" w:rsidP="005A019E">
      <w:pPr>
        <w:pStyle w:val="ListParagraph"/>
        <w:ind w:left="1080"/>
        <w:rPr>
          <w:b/>
        </w:rPr>
      </w:pPr>
    </w:p>
    <w:p w:rsidR="00F56B37" w:rsidRPr="0056221C" w:rsidRDefault="00F56B37" w:rsidP="0056221C">
      <w:pPr>
        <w:pStyle w:val="ListParagraph"/>
        <w:numPr>
          <w:ilvl w:val="0"/>
          <w:numId w:val="2"/>
        </w:numPr>
        <w:rPr>
          <w:b/>
        </w:rPr>
      </w:pPr>
      <w:r w:rsidRPr="0056221C">
        <w:rPr>
          <w:b/>
        </w:rPr>
        <w:t>Required Texts and Readings</w:t>
      </w:r>
    </w:p>
    <w:p w:rsidR="00F56B37" w:rsidRDefault="00F56B37" w:rsidP="00587A6D">
      <w:pPr>
        <w:ind w:left="1080"/>
        <w:rPr>
          <w:b/>
        </w:rPr>
      </w:pPr>
    </w:p>
    <w:p w:rsidR="00F92ABA" w:rsidRDefault="00F92ABA" w:rsidP="00587A6D">
      <w:pPr>
        <w:ind w:left="1080"/>
        <w:rPr>
          <w:b/>
        </w:rPr>
      </w:pPr>
      <w:r>
        <w:rPr>
          <w:b/>
        </w:rPr>
        <w:t>Purchased by Student:</w:t>
      </w:r>
    </w:p>
    <w:p w:rsidR="00587A6D" w:rsidRDefault="00587A6D" w:rsidP="00587A6D">
      <w:pPr>
        <w:ind w:left="1080"/>
      </w:pPr>
      <w:r>
        <w:t>Bennett, C. (2011).  Comprehensive multicultural education:  Theory and practice (7</w:t>
      </w:r>
      <w:r w:rsidRPr="00587A6D">
        <w:rPr>
          <w:vertAlign w:val="superscript"/>
        </w:rPr>
        <w:t>th</w:t>
      </w:r>
      <w:r>
        <w:t xml:space="preserve"> ed.).  </w:t>
      </w:r>
    </w:p>
    <w:p w:rsidR="00587A6D" w:rsidRDefault="00587A6D" w:rsidP="00587A6D">
      <w:pPr>
        <w:ind w:left="1080" w:firstLine="360"/>
      </w:pPr>
      <w:r>
        <w:t>New York:  Pearson.</w:t>
      </w:r>
      <w:r w:rsidR="00F92ABA">
        <w:t xml:space="preserve">  [ISBN 0-13-704261-2]</w:t>
      </w:r>
    </w:p>
    <w:p w:rsidR="00587A6D" w:rsidRDefault="00587A6D" w:rsidP="00587A6D"/>
    <w:p w:rsidR="00F92ABA" w:rsidRDefault="00F92ABA" w:rsidP="00F92ABA">
      <w:pPr>
        <w:tabs>
          <w:tab w:val="left" w:pos="1080"/>
        </w:tabs>
      </w:pPr>
      <w:r>
        <w:tab/>
        <w:t>T</w:t>
      </w:r>
      <w:r w:rsidR="00587A6D">
        <w:t>urnbull, R., Huerta, N., &amp; Stowe, M. (</w:t>
      </w:r>
      <w:r>
        <w:t xml:space="preserve">2009).  What every teacher should know about IDEA </w:t>
      </w:r>
    </w:p>
    <w:p w:rsidR="00587A6D" w:rsidRDefault="00F92ABA" w:rsidP="00F92ABA">
      <w:pPr>
        <w:tabs>
          <w:tab w:val="left" w:pos="1080"/>
        </w:tabs>
      </w:pPr>
      <w:r>
        <w:tab/>
      </w:r>
      <w:r>
        <w:tab/>
        <w:t>amended in 2004 (2</w:t>
      </w:r>
      <w:r w:rsidRPr="00F92ABA">
        <w:rPr>
          <w:vertAlign w:val="superscript"/>
        </w:rPr>
        <w:t>nd</w:t>
      </w:r>
      <w:r>
        <w:t xml:space="preserve"> ed.).  Boston:  Pearson.  [ISBN 0-13-714911-5]</w:t>
      </w:r>
    </w:p>
    <w:p w:rsidR="00714B05" w:rsidRDefault="00714B05" w:rsidP="00F92ABA">
      <w:pPr>
        <w:tabs>
          <w:tab w:val="left" w:pos="1080"/>
        </w:tabs>
      </w:pPr>
    </w:p>
    <w:p w:rsidR="00714B05" w:rsidRPr="00714B05" w:rsidRDefault="00714B05" w:rsidP="00F92ABA">
      <w:pPr>
        <w:tabs>
          <w:tab w:val="left" w:pos="1080"/>
        </w:tabs>
        <w:rPr>
          <w:b/>
        </w:rPr>
      </w:pPr>
      <w:r>
        <w:tab/>
      </w:r>
      <w:r w:rsidRPr="00714B05">
        <w:rPr>
          <w:b/>
        </w:rPr>
        <w:t>LIVETEXT Account REQUIRED</w:t>
      </w:r>
    </w:p>
    <w:p w:rsidR="00F92ABA" w:rsidRDefault="00F92ABA" w:rsidP="00F92ABA">
      <w:pPr>
        <w:tabs>
          <w:tab w:val="left" w:pos="1080"/>
        </w:tabs>
      </w:pPr>
    </w:p>
    <w:p w:rsidR="00F92ABA" w:rsidRPr="00F92ABA" w:rsidRDefault="00F92ABA" w:rsidP="00F92ABA">
      <w:pPr>
        <w:tabs>
          <w:tab w:val="left" w:pos="1080"/>
        </w:tabs>
        <w:rPr>
          <w:b/>
        </w:rPr>
      </w:pPr>
      <w:r>
        <w:tab/>
      </w:r>
      <w:r w:rsidRPr="00F92ABA">
        <w:rPr>
          <w:b/>
        </w:rPr>
        <w:t>Provided by Instructor:</w:t>
      </w:r>
    </w:p>
    <w:p w:rsidR="00F92ABA" w:rsidRDefault="00F92ABA" w:rsidP="00F92ABA">
      <w:pPr>
        <w:tabs>
          <w:tab w:val="left" w:pos="1080"/>
        </w:tabs>
        <w:ind w:left="1080"/>
      </w:pPr>
      <w:r>
        <w:t xml:space="preserve">Codell, E.R. (1999).  Educating Esme’:  Diary of a teacher’s first year.  Algonquin Books:  </w:t>
      </w:r>
    </w:p>
    <w:p w:rsidR="00F92ABA" w:rsidRDefault="00F92ABA" w:rsidP="00F92ABA">
      <w:pPr>
        <w:tabs>
          <w:tab w:val="left" w:pos="1080"/>
        </w:tabs>
        <w:ind w:left="1080"/>
      </w:pPr>
      <w:r>
        <w:tab/>
        <w:t>Chapel Hill.</w:t>
      </w:r>
    </w:p>
    <w:p w:rsidR="00F92ABA" w:rsidRDefault="00F92ABA" w:rsidP="00F92ABA">
      <w:pPr>
        <w:tabs>
          <w:tab w:val="left" w:pos="1080"/>
        </w:tabs>
        <w:ind w:left="1080"/>
      </w:pPr>
    </w:p>
    <w:p w:rsidR="00F92ABA" w:rsidRDefault="00F92ABA" w:rsidP="00F92ABA">
      <w:pPr>
        <w:tabs>
          <w:tab w:val="left" w:pos="1080"/>
        </w:tabs>
        <w:ind w:left="1080"/>
      </w:pPr>
      <w:r>
        <w:t xml:space="preserve">Slocumb, P.D. (2004).  Hear our cry:  Boys in crisis.  Aha Process, Inc.:  </w:t>
      </w:r>
      <w:hyperlink r:id="rId11" w:history="1">
        <w:r w:rsidRPr="00884809">
          <w:rPr>
            <w:rStyle w:val="Hyperlink"/>
          </w:rPr>
          <w:t>www.ahaprocess.com</w:t>
        </w:r>
      </w:hyperlink>
    </w:p>
    <w:p w:rsidR="00F92ABA" w:rsidRDefault="00F92ABA" w:rsidP="00F92ABA">
      <w:pPr>
        <w:tabs>
          <w:tab w:val="left" w:pos="1080"/>
        </w:tabs>
        <w:ind w:left="1080"/>
      </w:pPr>
    </w:p>
    <w:p w:rsidR="00742402" w:rsidRDefault="00742402" w:rsidP="00742402">
      <w:pPr>
        <w:tabs>
          <w:tab w:val="left" w:pos="1080"/>
        </w:tabs>
        <w:ind w:left="1080"/>
      </w:pPr>
      <w:r>
        <w:t xml:space="preserve">Supplemental Readings provided by instructor and posted in </w:t>
      </w:r>
      <w:r w:rsidR="00EC0811">
        <w:t>Live Text</w:t>
      </w:r>
    </w:p>
    <w:p w:rsidR="00F92ABA" w:rsidRDefault="00F92ABA" w:rsidP="00F92ABA">
      <w:pPr>
        <w:tabs>
          <w:tab w:val="left" w:pos="1080"/>
        </w:tabs>
        <w:ind w:left="1080"/>
      </w:pPr>
    </w:p>
    <w:p w:rsidR="00F56B37" w:rsidRPr="00DC6B46" w:rsidRDefault="00F92ABA" w:rsidP="00F92ABA">
      <w:pPr>
        <w:tabs>
          <w:tab w:val="left" w:pos="1080"/>
        </w:tabs>
        <w:rPr>
          <w:b/>
        </w:rPr>
      </w:pPr>
      <w:r>
        <w:tab/>
      </w:r>
    </w:p>
    <w:p w:rsidR="00F56B37" w:rsidRDefault="00F56B37" w:rsidP="0056221C">
      <w:pPr>
        <w:pStyle w:val="ListParagraph"/>
        <w:numPr>
          <w:ilvl w:val="0"/>
          <w:numId w:val="2"/>
        </w:numPr>
      </w:pPr>
      <w:r w:rsidRPr="00DC6B46">
        <w:rPr>
          <w:b/>
        </w:rPr>
        <w:t xml:space="preserve"> Academic Requirements</w:t>
      </w:r>
    </w:p>
    <w:p w:rsidR="00F56B37" w:rsidRDefault="00F56B37" w:rsidP="00F56B37">
      <w:pPr>
        <w:pStyle w:val="ListParagraph"/>
        <w:ind w:left="1080"/>
      </w:pPr>
    </w:p>
    <w:p w:rsidR="00F56B37" w:rsidRPr="00F56B37" w:rsidRDefault="00F56B37" w:rsidP="00F56B37">
      <w:pPr>
        <w:pStyle w:val="ListParagraph"/>
        <w:ind w:left="1080"/>
        <w:rPr>
          <w:b/>
        </w:rPr>
      </w:pPr>
      <w:r w:rsidRPr="00F56B37">
        <w:rPr>
          <w:b/>
        </w:rPr>
        <w:t>Writing Standard</w:t>
      </w:r>
    </w:p>
    <w:p w:rsidR="00F56B37" w:rsidRDefault="00F56B37" w:rsidP="00F56B37">
      <w:pPr>
        <w:ind w:left="1080" w:right="-360"/>
      </w:pPr>
      <w:r>
        <w:t xml:space="preserve">Students in this course are preparing to become teachers.  As a teacher, you are expected to produce written documents that are easily read, well organized, clearly understood, grammatically correct, and include no spelling errors.  Therefore the quality of your ideas as well as your presentation will be taken into consideration when assigning grades.  You are encouraged to use the grammar- and spell-checker capabilities of your word processor, and to ask your peers to proofread your papers prior to submitting them to the instructor.  </w:t>
      </w:r>
      <w:r w:rsidR="00FC3468">
        <w:t xml:space="preserve">If you need assistance with your writing, you are encouraged to visit the campus writing center in order to improve your writing skills.  </w:t>
      </w:r>
      <w:r>
        <w:t>No handwritten assignments will be accepted. </w:t>
      </w:r>
    </w:p>
    <w:p w:rsidR="00F56B37" w:rsidRDefault="00F56B37" w:rsidP="00F56B37">
      <w:pPr>
        <w:ind w:left="1080" w:right="-360"/>
      </w:pPr>
    </w:p>
    <w:p w:rsidR="00F56B37" w:rsidRPr="00F56B37" w:rsidRDefault="00F56B37" w:rsidP="00F56B37">
      <w:pPr>
        <w:ind w:left="1080" w:right="-360"/>
        <w:rPr>
          <w:b/>
        </w:rPr>
      </w:pPr>
      <w:r w:rsidRPr="00F56B37">
        <w:rPr>
          <w:b/>
        </w:rPr>
        <w:t>Descriptions of Learning Assignments</w:t>
      </w:r>
    </w:p>
    <w:p w:rsidR="00A81A53" w:rsidRDefault="00A81A53" w:rsidP="00F56B37">
      <w:pPr>
        <w:ind w:left="1080" w:right="-360"/>
      </w:pPr>
    </w:p>
    <w:p w:rsidR="00F56B37" w:rsidRDefault="00A81A53" w:rsidP="00F56B37">
      <w:pPr>
        <w:ind w:left="1080" w:right="-360"/>
      </w:pPr>
      <w:r>
        <w:t xml:space="preserve">You will be responsible for all assigned readings listed in the course schedule.  In addition to class readings, you will spend time outside of class working on a variety of assignments that will be due throughout the semester.  Assignments will be announced in class and posted in Live Text.  </w:t>
      </w:r>
      <w:r w:rsidRPr="00A81A53">
        <w:rPr>
          <w:b/>
        </w:rPr>
        <w:t xml:space="preserve">If you miss class, it is your responsibility to check with a classmate and review Live Text for these assignments. </w:t>
      </w:r>
      <w:r>
        <w:t xml:space="preserve"> The fact that you missed class is not a legitimate reason for missing the deadline for an assignment.  </w:t>
      </w:r>
    </w:p>
    <w:p w:rsidR="00A81A53" w:rsidRDefault="00A81A53" w:rsidP="00F56B37">
      <w:pPr>
        <w:ind w:left="1080" w:right="-360"/>
      </w:pPr>
    </w:p>
    <w:p w:rsidR="00F56B37" w:rsidRDefault="00F56B37" w:rsidP="00F56B37">
      <w:pPr>
        <w:ind w:left="1080" w:right="-360"/>
      </w:pPr>
      <w:r w:rsidRPr="006019CC">
        <w:rPr>
          <w:b/>
          <w:i/>
        </w:rPr>
        <w:lastRenderedPageBreak/>
        <w:t>Examinations</w:t>
      </w:r>
      <w:r>
        <w:rPr>
          <w:i/>
        </w:rPr>
        <w:t>:</w:t>
      </w:r>
      <w:r>
        <w:t xml:space="preserve">  3 multi-chapter examinations will be administered throughout the semester.  The format will be multiple choice, short answer, and essay.  Questions may include information found in text, assigned readings, and class activities. The final exam will be cumulative.  NOTE:  All information may NOT be reviewed in class.  It is your responsibility to complete all assigned readings and review material prior to exam.</w:t>
      </w:r>
      <w:r w:rsidR="00CD6AD1">
        <w:t xml:space="preserve">  Exams will NOT be made up unless approved </w:t>
      </w:r>
      <w:r w:rsidR="00CD6AD1" w:rsidRPr="00CD6AD1">
        <w:rPr>
          <w:b/>
        </w:rPr>
        <w:t>IN ADVANCE</w:t>
      </w:r>
      <w:r w:rsidR="00CD6AD1">
        <w:t xml:space="preserve"> by the instructor.  </w:t>
      </w:r>
    </w:p>
    <w:p w:rsidR="00F56B37" w:rsidRDefault="00F56B37" w:rsidP="00F56B37">
      <w:pPr>
        <w:ind w:left="720" w:right="-360"/>
        <w:rPr>
          <w:b/>
        </w:rPr>
      </w:pPr>
    </w:p>
    <w:p w:rsidR="00F56B37" w:rsidRDefault="00F56B37" w:rsidP="00A81A53">
      <w:pPr>
        <w:ind w:left="1080" w:right="-360"/>
      </w:pPr>
      <w:r w:rsidRPr="006019CC">
        <w:rPr>
          <w:b/>
          <w:i/>
        </w:rPr>
        <w:t>Quizzes</w:t>
      </w:r>
      <w:r>
        <w:rPr>
          <w:i/>
        </w:rPr>
        <w:t>:</w:t>
      </w:r>
      <w:r>
        <w:t xml:space="preserve">  5 reading quizzes will be given throughout the semester.  The quizzes will be comprised of 5 - 10 multiple choice questions from the reading assignments (text or other reading assignments).  Missed quizzes will </w:t>
      </w:r>
      <w:r w:rsidRPr="00D260D6">
        <w:rPr>
          <w:b/>
        </w:rPr>
        <w:t>NOT</w:t>
      </w:r>
      <w:r>
        <w:t xml:space="preserve"> be made up unless your absence is excused and you notify me </w:t>
      </w:r>
      <w:r w:rsidRPr="00D260D6">
        <w:rPr>
          <w:b/>
        </w:rPr>
        <w:t>IN ADVANCE</w:t>
      </w:r>
      <w:r>
        <w:t xml:space="preserve"> of your absence.  Quizzes will be taken using the Classroom Performance System (CPS).  You will be assigned a pad number that will be used throughout the semester.  Please remember your number.</w:t>
      </w:r>
    </w:p>
    <w:p w:rsidR="00A81A53" w:rsidRDefault="00A81A53" w:rsidP="00F56B37">
      <w:pPr>
        <w:ind w:left="1080" w:right="-360"/>
      </w:pPr>
    </w:p>
    <w:p w:rsidR="00DC6B46" w:rsidRDefault="00F56B37" w:rsidP="00DC6B46">
      <w:pPr>
        <w:ind w:left="1080" w:right="-360"/>
      </w:pPr>
      <w:r w:rsidRPr="00F56B37">
        <w:rPr>
          <w:b/>
          <w:i/>
        </w:rPr>
        <w:t>Educating Esme’ Comprehensive Paper</w:t>
      </w:r>
      <w:r w:rsidR="00DC6B46">
        <w:rPr>
          <w:b/>
          <w:i/>
        </w:rPr>
        <w:t xml:space="preserve">:  </w:t>
      </w:r>
      <w:r w:rsidR="00DC6B46">
        <w:t>You</w:t>
      </w:r>
      <w:r>
        <w:t xml:space="preserve"> will complete a paper once </w:t>
      </w:r>
      <w:r w:rsidR="00DC6B46">
        <w:t xml:space="preserve">you have </w:t>
      </w:r>
      <w:r>
        <w:t xml:space="preserve">finished reading the book “Educating Esme’ – Diary of a First Year Teacher”.  </w:t>
      </w:r>
      <w:r w:rsidR="00DC6B46">
        <w:t xml:space="preserve">You will provide examples from the reading selection and make connections to classroom discussion topics and content.  Specific details and grading rubric will be provided prior to the paper’s due date.  </w:t>
      </w:r>
      <w:r>
        <w:t xml:space="preserve">Papers will </w:t>
      </w:r>
      <w:r w:rsidRPr="00BF7068">
        <w:rPr>
          <w:b/>
        </w:rPr>
        <w:t>NOT</w:t>
      </w:r>
      <w:r>
        <w:t xml:space="preserve"> be accepted </w:t>
      </w:r>
      <w:r w:rsidRPr="00BF7068">
        <w:rPr>
          <w:b/>
        </w:rPr>
        <w:t>LATE</w:t>
      </w:r>
      <w:r>
        <w:t xml:space="preserve"> unless approved in advance by instructor.</w:t>
      </w:r>
    </w:p>
    <w:p w:rsidR="00DC6B46" w:rsidRDefault="00DC6B46" w:rsidP="00DC6B46"/>
    <w:p w:rsidR="005A019E" w:rsidRDefault="005A019E" w:rsidP="00DC6B46">
      <w:r>
        <w:tab/>
      </w:r>
      <w:r>
        <w:tab/>
      </w:r>
      <w:r w:rsidRPr="005A019E">
        <w:rPr>
          <w:b/>
          <w:i/>
        </w:rPr>
        <w:t>CACP Paper Opportunity</w:t>
      </w:r>
      <w:r>
        <w:t>:</w:t>
      </w:r>
    </w:p>
    <w:p w:rsidR="005A019E" w:rsidRDefault="005A019E" w:rsidP="005A019E">
      <w:pPr>
        <w:ind w:left="1440"/>
      </w:pPr>
      <w:r>
        <w:t xml:space="preserve">The Educating Esme’ Comprehensive Paper may be used as a Level II CACP Paper for this course.  The paper you turn in on the due date will be used as your first draft CACP.  It will be turned in under Esme’ CACP on LiveText.  We will then set an appointment to meet and discuss necessary revisions for further evaluation for CACP requirements.  All revisions must be completed prior to the end of the semester and a final CACP paper will be submitted on LiveText.      </w:t>
      </w:r>
      <w:r>
        <w:tab/>
      </w:r>
    </w:p>
    <w:p w:rsidR="005A019E" w:rsidRDefault="005A019E" w:rsidP="00DC6B46"/>
    <w:p w:rsidR="00DC6B46" w:rsidRDefault="00DC6B46" w:rsidP="00CD0516">
      <w:pPr>
        <w:tabs>
          <w:tab w:val="left" w:pos="1080"/>
        </w:tabs>
        <w:ind w:left="1080"/>
      </w:pPr>
      <w:r w:rsidRPr="00DC6B46">
        <w:rPr>
          <w:b/>
          <w:i/>
        </w:rPr>
        <w:t>Reflection</w:t>
      </w:r>
      <w:r w:rsidR="006F7275">
        <w:rPr>
          <w:b/>
          <w:i/>
        </w:rPr>
        <w:t xml:space="preserve"> Journal and Paper</w:t>
      </w:r>
      <w:r>
        <w:rPr>
          <w:b/>
          <w:i/>
        </w:rPr>
        <w:t xml:space="preserve">:  </w:t>
      </w:r>
      <w:r w:rsidR="00A54704">
        <w:t xml:space="preserve">You will complete a series of reflections </w:t>
      </w:r>
      <w:r w:rsidR="00CD0516">
        <w:t xml:space="preserve">throughout the semester.  Instructions will be provided with each reflection.  At the end of the semester, you will complete a summary paper on your reflections and personal growth.  Specific details and grading rubric will be provided prior to the paper’s due date.  Papers will </w:t>
      </w:r>
      <w:r w:rsidR="00CD0516" w:rsidRPr="00CD0516">
        <w:rPr>
          <w:b/>
        </w:rPr>
        <w:t>NOT</w:t>
      </w:r>
      <w:r w:rsidR="00CD0516">
        <w:t xml:space="preserve"> be accepted </w:t>
      </w:r>
      <w:r w:rsidR="00CD0516" w:rsidRPr="00CD0516">
        <w:rPr>
          <w:b/>
        </w:rPr>
        <w:t>LATE</w:t>
      </w:r>
      <w:r w:rsidR="00CD0516">
        <w:t xml:space="preserve"> unless approved in advance by instructor.</w:t>
      </w:r>
    </w:p>
    <w:p w:rsidR="006F7275" w:rsidRDefault="006F7275" w:rsidP="00DC6B46">
      <w:pPr>
        <w:tabs>
          <w:tab w:val="left" w:pos="1080"/>
        </w:tabs>
      </w:pPr>
    </w:p>
    <w:p w:rsidR="00C31830" w:rsidRDefault="00DC6B46" w:rsidP="00C31830">
      <w:pPr>
        <w:tabs>
          <w:tab w:val="left" w:pos="1080"/>
        </w:tabs>
        <w:ind w:left="1080"/>
      </w:pPr>
      <w:r w:rsidRPr="00DC6B46">
        <w:rPr>
          <w:b/>
          <w:i/>
        </w:rPr>
        <w:t>Dispositions Paper</w:t>
      </w:r>
      <w:r w:rsidR="00A13B28">
        <w:t>:  You will complete a brief paper on the Newberry College disposition</w:t>
      </w:r>
      <w:r w:rsidR="00C31830">
        <w:t>:</w:t>
      </w:r>
      <w:r w:rsidR="00A13B28">
        <w:t xml:space="preserve"> </w:t>
      </w:r>
      <w:r w:rsidR="00A13B28" w:rsidRPr="00A13B28">
        <w:rPr>
          <w:i/>
        </w:rPr>
        <w:t>Fairness</w:t>
      </w:r>
      <w:r w:rsidR="00C31830">
        <w:t>.  This paper</w:t>
      </w:r>
      <w:r w:rsidR="00A13B28">
        <w:t xml:space="preserve"> will be a part of your professional education file</w:t>
      </w:r>
      <w:r w:rsidR="00C31830">
        <w:t xml:space="preserve">.  Specific details and grading rubric will be provided prior to the paper’s due date.  Papers will </w:t>
      </w:r>
      <w:r w:rsidR="00C31830" w:rsidRPr="00CD0516">
        <w:rPr>
          <w:b/>
        </w:rPr>
        <w:t>NOT</w:t>
      </w:r>
      <w:r w:rsidR="00C31830">
        <w:t xml:space="preserve"> be accepted </w:t>
      </w:r>
      <w:r w:rsidR="00C31830" w:rsidRPr="00CD0516">
        <w:rPr>
          <w:b/>
        </w:rPr>
        <w:t>LATE</w:t>
      </w:r>
      <w:r w:rsidR="00C31830">
        <w:t xml:space="preserve"> unless approved in advance by instructor.</w:t>
      </w:r>
    </w:p>
    <w:p w:rsidR="00DC6B46" w:rsidRDefault="00DC6B46" w:rsidP="00A13B28">
      <w:pPr>
        <w:tabs>
          <w:tab w:val="left" w:pos="1080"/>
        </w:tabs>
        <w:ind w:left="1080"/>
      </w:pPr>
    </w:p>
    <w:p w:rsidR="00DC6B46" w:rsidRDefault="00DC6B46" w:rsidP="00DC6B46">
      <w:pPr>
        <w:tabs>
          <w:tab w:val="left" w:pos="1080"/>
        </w:tabs>
      </w:pPr>
    </w:p>
    <w:p w:rsidR="00DC6B46" w:rsidRPr="00FC2A99" w:rsidRDefault="00DC6B46" w:rsidP="0056221C">
      <w:pPr>
        <w:pStyle w:val="ListParagraph"/>
        <w:numPr>
          <w:ilvl w:val="0"/>
          <w:numId w:val="2"/>
        </w:numPr>
        <w:tabs>
          <w:tab w:val="left" w:pos="-1440"/>
        </w:tabs>
        <w:rPr>
          <w:b/>
          <w:bCs/>
        </w:rPr>
      </w:pPr>
      <w:r w:rsidRPr="00FC2A99">
        <w:rPr>
          <w:b/>
          <w:bCs/>
        </w:rPr>
        <w:t>ADMINISTRATIVE REQUIREMENTS</w:t>
      </w:r>
    </w:p>
    <w:p w:rsidR="00DC6B46" w:rsidRDefault="00DC6B46" w:rsidP="00DC6B46">
      <w:pPr>
        <w:ind w:left="720"/>
        <w:rPr>
          <w:rStyle w:val="Emphasis"/>
          <w:i w:val="0"/>
        </w:rPr>
      </w:pPr>
    </w:p>
    <w:p w:rsidR="00DC6B46" w:rsidRPr="00C8582B" w:rsidRDefault="00DC6B46" w:rsidP="00DC6B46">
      <w:pPr>
        <w:ind w:left="720"/>
        <w:rPr>
          <w:b/>
        </w:rPr>
      </w:pPr>
      <w:r w:rsidRPr="00C8582B">
        <w:rPr>
          <w:rStyle w:val="Emphasis"/>
          <w:b/>
          <w:i w:val="0"/>
        </w:rPr>
        <w:t xml:space="preserve">NOTE:  As future educators, I ask you to attend class, complete work, and conduct yourself in a manner that you would expect out of your future students.  It will not be too long before you </w:t>
      </w:r>
      <w:r>
        <w:rPr>
          <w:rStyle w:val="Emphasis"/>
          <w:b/>
          <w:i w:val="0"/>
        </w:rPr>
        <w:t>are</w:t>
      </w:r>
      <w:r w:rsidRPr="00C8582B">
        <w:rPr>
          <w:rStyle w:val="Emphasis"/>
          <w:b/>
          <w:i w:val="0"/>
        </w:rPr>
        <w:t xml:space="preserve"> the teacher in your own class.  </w:t>
      </w:r>
    </w:p>
    <w:p w:rsidR="00DC6B46" w:rsidRDefault="00DC6B46" w:rsidP="00DC6B46">
      <w:pPr>
        <w:tabs>
          <w:tab w:val="left" w:pos="-1440"/>
        </w:tabs>
        <w:ind w:left="720" w:hanging="720"/>
        <w:rPr>
          <w:b/>
          <w:bCs/>
        </w:rPr>
      </w:pPr>
    </w:p>
    <w:p w:rsidR="005A019E" w:rsidRDefault="005A019E" w:rsidP="00DC6B46">
      <w:pPr>
        <w:ind w:firstLine="720"/>
        <w:rPr>
          <w:b/>
          <w:i/>
        </w:rPr>
      </w:pPr>
    </w:p>
    <w:p w:rsidR="005A019E" w:rsidRDefault="005A019E" w:rsidP="00DC6B46">
      <w:pPr>
        <w:ind w:firstLine="720"/>
        <w:rPr>
          <w:b/>
          <w:i/>
        </w:rPr>
      </w:pPr>
    </w:p>
    <w:p w:rsidR="00DC6B46" w:rsidRPr="00F0545E" w:rsidRDefault="00DC6B46" w:rsidP="00DC6B46">
      <w:pPr>
        <w:ind w:firstLine="720"/>
        <w:rPr>
          <w:b/>
          <w:i/>
        </w:rPr>
      </w:pPr>
      <w:r w:rsidRPr="00F0545E">
        <w:rPr>
          <w:b/>
          <w:i/>
        </w:rPr>
        <w:t>Attendance</w:t>
      </w:r>
    </w:p>
    <w:p w:rsidR="00DC6B46" w:rsidRDefault="00F0545E" w:rsidP="00DC6B46">
      <w:pPr>
        <w:ind w:left="720"/>
        <w:rPr>
          <w:rFonts w:cs="Arial"/>
          <w:color w:val="000000"/>
          <w:szCs w:val="20"/>
        </w:rPr>
      </w:pPr>
      <w:r w:rsidRPr="00F0545E">
        <w:rPr>
          <w:rFonts w:cs="Arial"/>
          <w:color w:val="000000"/>
          <w:szCs w:val="20"/>
        </w:rPr>
        <w:t>Candidates are expected to be present, on time, and prepared for all classes. A missed class means a missed opportunity to gain knowledge, skills, and dispositions necessary for your chosen career. Excessive absences or tardies will naturally lead to lower grades on work and tests because of these missed opportunities for learning. Three tardies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r>
        <w:rPr>
          <w:rFonts w:cs="Arial"/>
          <w:color w:val="000000"/>
          <w:szCs w:val="20"/>
        </w:rPr>
        <w:t>.</w:t>
      </w:r>
    </w:p>
    <w:p w:rsidR="00F0545E" w:rsidRPr="00F0545E" w:rsidRDefault="00F0545E" w:rsidP="00DC6B46">
      <w:pPr>
        <w:ind w:left="720"/>
        <w:rPr>
          <w:sz w:val="24"/>
        </w:rPr>
      </w:pPr>
    </w:p>
    <w:p w:rsidR="00DC6B46" w:rsidRPr="00F0545E" w:rsidRDefault="00DC6B46" w:rsidP="00DC6B46">
      <w:pPr>
        <w:ind w:firstLine="720"/>
        <w:rPr>
          <w:b/>
          <w:i/>
        </w:rPr>
      </w:pPr>
      <w:r w:rsidRPr="00F0545E">
        <w:rPr>
          <w:b/>
          <w:i/>
        </w:rPr>
        <w:t>Completing work on time</w:t>
      </w:r>
    </w:p>
    <w:p w:rsidR="00DC6B46" w:rsidRDefault="00DC6B46" w:rsidP="00DC6B46">
      <w:pPr>
        <w:ind w:left="720"/>
      </w:pPr>
      <w:r>
        <w:t xml:space="preserve">Students are expected to complete </w:t>
      </w:r>
      <w:r w:rsidRPr="006019CC">
        <w:rPr>
          <w:b/>
          <w:u w:val="single"/>
        </w:rPr>
        <w:t>ALL</w:t>
      </w:r>
      <w:r>
        <w:t xml:space="preserve"> work on time.  This includes being present for the three exams, and handing in all written work on time.  Make up tests will be given only under </w:t>
      </w:r>
      <w:r w:rsidRPr="00714CAD">
        <w:rPr>
          <w:b/>
          <w:u w:val="single"/>
        </w:rPr>
        <w:t>special</w:t>
      </w:r>
      <w:r>
        <w:t xml:space="preserve"> circumstances, and </w:t>
      </w:r>
      <w:r w:rsidRPr="00714CAD">
        <w:rPr>
          <w:b/>
          <w:u w:val="single"/>
        </w:rPr>
        <w:t>late</w:t>
      </w:r>
      <w:r>
        <w:t xml:space="preserve"> written work will ordinarily NOT be accepted.</w:t>
      </w:r>
    </w:p>
    <w:p w:rsidR="00DC6B46" w:rsidRDefault="00DC6B46" w:rsidP="00DC6B46">
      <w:pPr>
        <w:ind w:left="720"/>
      </w:pPr>
    </w:p>
    <w:p w:rsidR="00F0545E" w:rsidRPr="00F0545E" w:rsidRDefault="00F0545E" w:rsidP="00DC6B46">
      <w:pPr>
        <w:ind w:left="720"/>
        <w:rPr>
          <w:rFonts w:ascii="Arial" w:hAnsi="Arial" w:cs="Arial"/>
          <w:b/>
          <w:szCs w:val="20"/>
        </w:rPr>
      </w:pPr>
      <w:r w:rsidRPr="00F0545E">
        <w:rPr>
          <w:rFonts w:cs="Arial"/>
          <w:b/>
          <w:i/>
          <w:szCs w:val="20"/>
        </w:rPr>
        <w:t>Academic Integrity</w:t>
      </w:r>
    </w:p>
    <w:p w:rsidR="00EF25FB" w:rsidRPr="00EF25FB" w:rsidRDefault="00EF25FB" w:rsidP="00EF25FB">
      <w:pPr>
        <w:ind w:left="720"/>
        <w:rPr>
          <w:rFonts w:eastAsia="Times New Roman" w:cs="Tahoma"/>
          <w:color w:val="000000"/>
          <w:szCs w:val="20"/>
        </w:rPr>
      </w:pPr>
      <w:r w:rsidRPr="00EF25FB">
        <w:rPr>
          <w:rFonts w:eastAsia="Times New Roman" w:cs="Tahoma"/>
          <w:color w:val="000000"/>
          <w:szCs w:val="20"/>
        </w:rPr>
        <w:t>Cheating and plagiarism will not be tolerated.  Perpetrators will receive a “0” on the assignment and a disposition letter will be placed in their Teacher Education file, as it violates Conceptual Framework Ethics. A report of Academic Dishonesty will be filed as part of the student’s record in the Registrar’s Office and with the Associate Dean of Academic Affairs.  A student may receive a grade of “F” for the course. A student whose offense is particularly heinous may be recommended to the Associate Dean of Academic Affairs, who may convene the Academic Integrity Committee, possibly resulting in a judicial sanction and/or expulsion. Students with additional questions should consult the office of the Associate Dean of Academic Affairs (321-5110).</w:t>
      </w:r>
    </w:p>
    <w:p w:rsidR="00EF25FB" w:rsidRPr="00EF25FB" w:rsidRDefault="00EF25FB" w:rsidP="00EF25FB">
      <w:pPr>
        <w:ind w:left="720"/>
        <w:rPr>
          <w:rFonts w:eastAsia="Times New Roman" w:cs="Tahoma"/>
          <w:color w:val="000000"/>
          <w:szCs w:val="20"/>
        </w:rPr>
      </w:pPr>
    </w:p>
    <w:p w:rsidR="00EF25FB" w:rsidRPr="00EF25FB" w:rsidRDefault="00EF25FB" w:rsidP="00EF25FB">
      <w:pPr>
        <w:ind w:left="720"/>
        <w:rPr>
          <w:rFonts w:eastAsia="Times New Roman" w:cs="Tahoma"/>
          <w:color w:val="000000"/>
          <w:szCs w:val="20"/>
        </w:rPr>
      </w:pPr>
      <w:r w:rsidRPr="00EF25FB">
        <w:rPr>
          <w:rFonts w:eastAsia="Times New Roman" w:cs="Tahoma"/>
          <w:color w:val="000000"/>
          <w:szCs w:val="20"/>
        </w:rPr>
        <w:t>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FC2A99" w:rsidRDefault="00FC2A99" w:rsidP="00FC2A99"/>
    <w:p w:rsidR="00EF25FB" w:rsidRDefault="00EF25FB" w:rsidP="00FC2A99"/>
    <w:p w:rsidR="00FC2A99" w:rsidRPr="00FC2A99" w:rsidRDefault="00FC2A99" w:rsidP="0056221C">
      <w:pPr>
        <w:pStyle w:val="ListParagraph"/>
        <w:numPr>
          <w:ilvl w:val="0"/>
          <w:numId w:val="2"/>
        </w:numPr>
        <w:rPr>
          <w:rFonts w:cs="Arial"/>
          <w:b/>
          <w:i/>
        </w:rPr>
      </w:pPr>
      <w:r>
        <w:rPr>
          <w:rFonts w:cs="Arial"/>
          <w:b/>
          <w:i/>
        </w:rPr>
        <w:t>ADDITIONAL INFORMATION OF INTEREST</w:t>
      </w:r>
    </w:p>
    <w:p w:rsidR="00FC2A99" w:rsidRDefault="00FC2A99" w:rsidP="00F0545E">
      <w:pPr>
        <w:ind w:left="720"/>
        <w:rPr>
          <w:rFonts w:cs="Arial"/>
          <w:b/>
          <w:i/>
        </w:rPr>
      </w:pPr>
    </w:p>
    <w:p w:rsidR="00F0545E" w:rsidRPr="00F0545E" w:rsidRDefault="00F0545E" w:rsidP="00F0545E">
      <w:pPr>
        <w:ind w:left="720"/>
        <w:rPr>
          <w:rFonts w:cs="Arial"/>
          <w:i/>
        </w:rPr>
      </w:pPr>
      <w:r w:rsidRPr="00F0545E">
        <w:rPr>
          <w:rFonts w:cs="Arial"/>
          <w:b/>
          <w:i/>
        </w:rPr>
        <w:t>Disabilities Support</w:t>
      </w:r>
    </w:p>
    <w:p w:rsidR="00F0545E" w:rsidRDefault="00F0545E" w:rsidP="00F0545E">
      <w:pPr>
        <w:ind w:left="720"/>
      </w:pPr>
      <w:r w:rsidRPr="00F0545E">
        <w:rPr>
          <w:rFonts w:cs="Arial"/>
        </w:rPr>
        <w:t xml:space="preserve">If you are a student with a documented </w:t>
      </w:r>
      <w:r w:rsidRPr="00F0545E">
        <w:rPr>
          <w:rFonts w:cs="Arial"/>
          <w:b/>
        </w:rPr>
        <w:t>learning or physical disability</w:t>
      </w:r>
      <w:r w:rsidRPr="00F0545E">
        <w:rPr>
          <w:rFonts w:cs="Arial"/>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F0545E">
        <w:rPr>
          <w:rFonts w:cs="Arial"/>
          <w:u w:val="single"/>
        </w:rPr>
        <w:t>Note</w:t>
      </w:r>
      <w:r w:rsidRPr="00F0545E">
        <w:rPr>
          <w:rFonts w:cs="Arial"/>
        </w:rPr>
        <w:t xml:space="preserve">: Your instructors are not permitted to discuss your disabilities with you until you have registered with the office of Disabilities Support Services.  For further information, please visit </w:t>
      </w:r>
      <w:hyperlink r:id="rId12" w:tgtFrame="_blank" w:history="1">
        <w:r w:rsidRPr="00F0545E">
          <w:rPr>
            <w:rStyle w:val="Hyperlink"/>
            <w:rFonts w:cs="Arial"/>
          </w:rPr>
          <w:t>http://www.newberry-college.net/dss</w:t>
        </w:r>
      </w:hyperlink>
    </w:p>
    <w:p w:rsidR="00F0545E" w:rsidRDefault="00F0545E" w:rsidP="00F0545E">
      <w:pPr>
        <w:ind w:left="720"/>
      </w:pPr>
    </w:p>
    <w:p w:rsidR="00F0545E" w:rsidRPr="00F0545E" w:rsidRDefault="00F0545E" w:rsidP="00F0545E">
      <w:pPr>
        <w:ind w:left="720"/>
        <w:rPr>
          <w:rFonts w:cs="Arial"/>
          <w:b/>
          <w:bCs/>
          <w:i/>
          <w:szCs w:val="20"/>
        </w:rPr>
      </w:pPr>
      <w:r w:rsidRPr="00F0545E">
        <w:rPr>
          <w:rFonts w:cs="Arial"/>
          <w:b/>
          <w:bCs/>
          <w:i/>
          <w:szCs w:val="20"/>
        </w:rPr>
        <w:t>Electronic Media</w:t>
      </w:r>
    </w:p>
    <w:p w:rsidR="00F0545E" w:rsidRDefault="00F0545E" w:rsidP="00F0545E">
      <w:pPr>
        <w:ind w:left="720"/>
        <w:rPr>
          <w:rFonts w:cs="Arial"/>
          <w:iCs/>
          <w:szCs w:val="20"/>
        </w:rPr>
      </w:pPr>
      <w:r w:rsidRPr="00F0545E">
        <w:rPr>
          <w:rFonts w:cs="Arial"/>
          <w:bCs/>
          <w:szCs w:val="20"/>
        </w:rPr>
        <w:t>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r>
        <w:rPr>
          <w:rFonts w:cs="Arial"/>
          <w:bCs/>
          <w:szCs w:val="20"/>
        </w:rPr>
        <w:t xml:space="preserve">  </w:t>
      </w:r>
      <w:r w:rsidRPr="00F0545E">
        <w:rPr>
          <w:rFonts w:cs="Arial"/>
          <w:iCs/>
          <w:szCs w:val="20"/>
        </w:rPr>
        <w:t>Personal computers may be used in class for note-taking and other assignments given by the professor.</w:t>
      </w:r>
      <w:r>
        <w:rPr>
          <w:rFonts w:cs="Arial"/>
          <w:iCs/>
          <w:szCs w:val="20"/>
        </w:rPr>
        <w:t xml:space="preserve"> </w:t>
      </w:r>
      <w:r w:rsidRPr="00F0545E">
        <w:rPr>
          <w:rFonts w:cs="Arial"/>
          <w:iCs/>
          <w:szCs w:val="20"/>
        </w:rPr>
        <w:t xml:space="preserve"> </w:t>
      </w:r>
      <w:r>
        <w:rPr>
          <w:rFonts w:cs="Arial"/>
          <w:iCs/>
          <w:szCs w:val="20"/>
        </w:rPr>
        <w:t>[</w:t>
      </w:r>
      <w:r w:rsidRPr="00F0545E">
        <w:rPr>
          <w:rFonts w:cs="Arial"/>
          <w:iCs/>
          <w:szCs w:val="20"/>
        </w:rPr>
        <w:t>Students using computers for a purpose other than mentioned above will be asked to shut down the computer</w:t>
      </w:r>
      <w:r>
        <w:rPr>
          <w:rFonts w:cs="Arial"/>
          <w:iCs/>
          <w:szCs w:val="20"/>
        </w:rPr>
        <w:t>]</w:t>
      </w:r>
      <w:r w:rsidR="00FC2A99">
        <w:rPr>
          <w:rFonts w:cs="Arial"/>
          <w:iCs/>
          <w:szCs w:val="20"/>
        </w:rPr>
        <w:t>.</w:t>
      </w:r>
    </w:p>
    <w:p w:rsidR="00FC2A99" w:rsidRDefault="00FC2A99" w:rsidP="00F0545E">
      <w:pPr>
        <w:ind w:left="720"/>
        <w:rPr>
          <w:rFonts w:cs="Arial"/>
          <w:iCs/>
          <w:szCs w:val="20"/>
        </w:rPr>
      </w:pPr>
    </w:p>
    <w:p w:rsidR="00FC2A99" w:rsidRPr="00FC2A99" w:rsidRDefault="00FC2A99" w:rsidP="00F0545E">
      <w:pPr>
        <w:ind w:left="720"/>
        <w:rPr>
          <w:rFonts w:cs="Arial"/>
          <w:b/>
          <w:i/>
          <w:szCs w:val="20"/>
        </w:rPr>
      </w:pPr>
      <w:r w:rsidRPr="00FC2A99">
        <w:rPr>
          <w:rFonts w:cs="Arial"/>
          <w:b/>
          <w:i/>
          <w:szCs w:val="20"/>
        </w:rPr>
        <w:t>Professional Dress during the Field Experience</w:t>
      </w:r>
    </w:p>
    <w:p w:rsidR="00FC2A99" w:rsidRPr="00FC2A99" w:rsidRDefault="00FC2A99" w:rsidP="00F0545E">
      <w:pPr>
        <w:ind w:left="720"/>
        <w:rPr>
          <w:rFonts w:cs="Arial"/>
          <w:szCs w:val="20"/>
        </w:rPr>
      </w:pPr>
      <w:r w:rsidRPr="00FC2A99">
        <w:rPr>
          <w:rFonts w:cs="Arial"/>
          <w:szCs w:val="20"/>
        </w:rPr>
        <w:t>Teacher candidates at Newberry College are expected to behave professionally and ethically in all relationships with administrators, teachers, parents and students.  In addition, candidates are expected to dress in a professional manner any time they are representing the college at a public school.  Any visit to a school during a Field Experience or Internship is in effect an interview – candidates need to make a good impression for themselves and Newberry College.  During field experience all candidates need to look like professional educators, not college students.</w:t>
      </w:r>
    </w:p>
    <w:p w:rsidR="00FC2A99" w:rsidRPr="00FC2A99" w:rsidRDefault="00FC2A99" w:rsidP="00F0545E">
      <w:pPr>
        <w:ind w:left="720"/>
        <w:rPr>
          <w:rFonts w:cs="Arial"/>
          <w:szCs w:val="20"/>
        </w:rPr>
      </w:pPr>
    </w:p>
    <w:p w:rsidR="00FC2A99" w:rsidRPr="00FC2A99" w:rsidRDefault="00FC2A99" w:rsidP="00FC2A99">
      <w:pPr>
        <w:ind w:left="720"/>
        <w:rPr>
          <w:b/>
          <w:bCs/>
          <w:i/>
          <w:szCs w:val="20"/>
        </w:rPr>
      </w:pPr>
      <w:r w:rsidRPr="00FC2A99">
        <w:rPr>
          <w:b/>
          <w:bCs/>
          <w:i/>
          <w:szCs w:val="20"/>
        </w:rPr>
        <w:t>Class Conduct</w:t>
      </w:r>
    </w:p>
    <w:p w:rsidR="00FC2A99" w:rsidRPr="00FC2A99" w:rsidRDefault="00FC2A99" w:rsidP="00FC2A99">
      <w:pPr>
        <w:ind w:left="720"/>
        <w:rPr>
          <w:rFonts w:cs="Arial"/>
          <w:bCs/>
          <w:szCs w:val="20"/>
        </w:rPr>
      </w:pPr>
      <w:r w:rsidRPr="00FC2A99">
        <w:rPr>
          <w:rFonts w:cs="Arial"/>
          <w:bCs/>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r w:rsidR="00EC0811" w:rsidRPr="00FC2A99">
        <w:rPr>
          <w:rFonts w:cs="Arial"/>
          <w:bCs/>
          <w:szCs w:val="20"/>
        </w:rPr>
        <w:t>and try</w:t>
      </w:r>
      <w:r w:rsidRPr="00FC2A99">
        <w:rPr>
          <w:rFonts w:cs="Arial"/>
          <w:bCs/>
          <w:szCs w:val="20"/>
        </w:rPr>
        <w:t xml:space="preserve"> out others.  Just do not be afraid to question the assumptions of yourself and others around you, or all this college business will be largely in vain.</w:t>
      </w:r>
      <w:r>
        <w:rPr>
          <w:rFonts w:cs="Arial"/>
          <w:bCs/>
          <w:szCs w:val="20"/>
        </w:rPr>
        <w:t xml:space="preserve">  </w:t>
      </w:r>
      <w:r w:rsidRPr="00FC2A99">
        <w:rPr>
          <w:rFonts w:cs="Arial"/>
          <w:bCs/>
          <w:szCs w:val="20"/>
        </w:rPr>
        <w:t>In an effort to create a place where views can be freely expressed and discussed, I expect (and will enforce) civil conduct in our discussions.  Belittling, sarcasm, insults, and raised voices will not be tolerated.</w:t>
      </w:r>
    </w:p>
    <w:p w:rsidR="00FC2A99" w:rsidRPr="00FC2A99" w:rsidRDefault="00FC2A99" w:rsidP="00FC2A99">
      <w:pPr>
        <w:rPr>
          <w:rFonts w:cs="Arial"/>
          <w:bCs/>
          <w:szCs w:val="20"/>
        </w:rPr>
      </w:pPr>
    </w:p>
    <w:p w:rsidR="00FC2A99" w:rsidRPr="00FC2A99" w:rsidRDefault="00FC2A99" w:rsidP="00FC2A99">
      <w:pPr>
        <w:spacing w:line="240" w:lineRule="exact"/>
        <w:ind w:left="720" w:right="-144"/>
        <w:rPr>
          <w:rFonts w:cs="Arial"/>
          <w:b/>
          <w:i/>
          <w:iCs/>
          <w:szCs w:val="20"/>
        </w:rPr>
      </w:pPr>
      <w:r w:rsidRPr="00FC2A99">
        <w:rPr>
          <w:rFonts w:cs="Arial"/>
          <w:b/>
          <w:i/>
          <w:iCs/>
          <w:szCs w:val="20"/>
        </w:rPr>
        <w:t>Emergency Procedures</w:t>
      </w:r>
    </w:p>
    <w:p w:rsidR="00FC2A99" w:rsidRPr="00FC2A99" w:rsidRDefault="00FC2A99" w:rsidP="00FC2A99">
      <w:pPr>
        <w:spacing w:line="240" w:lineRule="exact"/>
        <w:ind w:left="720" w:right="-144"/>
        <w:rPr>
          <w:rFonts w:cs="Arial"/>
          <w:iCs/>
          <w:szCs w:val="20"/>
        </w:rPr>
      </w:pPr>
      <w:r w:rsidRPr="00FC2A99">
        <w:rPr>
          <w:rFonts w:cs="Arial"/>
          <w:b/>
          <w:iCs/>
          <w:szCs w:val="20"/>
        </w:rPr>
        <w:t xml:space="preserve"> </w:t>
      </w:r>
      <w:r w:rsidRPr="00FC2A99">
        <w:rPr>
          <w:rFonts w:cs="Arial"/>
          <w:iCs/>
          <w:szCs w:val="20"/>
        </w:rPr>
        <w:t xml:space="preserve">In case of an extended loss of in-class time due to inclement weather, sickness, natural disasters, etc. students are still responsible for completing course work by following the syllabus and posting assignments in </w:t>
      </w:r>
      <w:r w:rsidR="00EC0811" w:rsidRPr="00FC2A99">
        <w:rPr>
          <w:rFonts w:cs="Arial"/>
          <w:iCs/>
          <w:szCs w:val="20"/>
        </w:rPr>
        <w:t>Live Text</w:t>
      </w:r>
      <w:r w:rsidRPr="00FC2A99">
        <w:rPr>
          <w:rFonts w:cs="Arial"/>
          <w:iCs/>
          <w:szCs w:val="20"/>
        </w:rPr>
        <w:t xml:space="preserve"> or to the email of the professor, to the extent possible. The professor will provide course resources, answer questions and make clarifications. It is essential that we continue with instruction and assignments during a loss of in-class time.</w:t>
      </w:r>
    </w:p>
    <w:p w:rsidR="00FC2A99" w:rsidRDefault="00FC2A99" w:rsidP="00F0545E">
      <w:pPr>
        <w:ind w:left="720"/>
        <w:rPr>
          <w:sz w:val="28"/>
        </w:rPr>
      </w:pPr>
    </w:p>
    <w:p w:rsidR="00DC6B46" w:rsidRPr="00FC2A99" w:rsidRDefault="00DC6B46" w:rsidP="0056221C">
      <w:pPr>
        <w:pStyle w:val="ListParagraph"/>
        <w:numPr>
          <w:ilvl w:val="0"/>
          <w:numId w:val="2"/>
        </w:numPr>
        <w:tabs>
          <w:tab w:val="left" w:pos="720"/>
        </w:tabs>
        <w:rPr>
          <w:b/>
          <w:bCs/>
        </w:rPr>
      </w:pPr>
      <w:r w:rsidRPr="00FC2A99">
        <w:rPr>
          <w:b/>
          <w:bCs/>
        </w:rPr>
        <w:t>EVALUATION AND GRADING</w:t>
      </w:r>
    </w:p>
    <w:p w:rsidR="00DC6B46" w:rsidRDefault="00DC6B46" w:rsidP="00DC6B46"/>
    <w:p w:rsidR="00DC6B46" w:rsidRDefault="00AD1F26" w:rsidP="00DC6B46">
      <w:r>
        <w:tab/>
        <w:t>This course is based on a 55</w:t>
      </w:r>
      <w:r w:rsidR="00DC6B46">
        <w:t xml:space="preserve">0 point system.  </w:t>
      </w:r>
    </w:p>
    <w:p w:rsidR="00DC6B46" w:rsidRDefault="00DC6B46" w:rsidP="00DC6B46">
      <w:pPr>
        <w:ind w:firstLine="720"/>
      </w:pPr>
      <w:r>
        <w:t>Itemized as follows:</w:t>
      </w:r>
    </w:p>
    <w:tbl>
      <w:tblPr>
        <w:tblStyle w:val="TableGrid"/>
        <w:tblpPr w:leftFromText="180" w:rightFromText="180" w:vertAnchor="text" w:horzAnchor="page" w:tblpX="1993" w:tblpY="105"/>
        <w:tblW w:w="0" w:type="auto"/>
        <w:tblLook w:val="04A0" w:firstRow="1" w:lastRow="0" w:firstColumn="1" w:lastColumn="0" w:noHBand="0" w:noVBand="1"/>
      </w:tblPr>
      <w:tblGrid>
        <w:gridCol w:w="3651"/>
        <w:gridCol w:w="1073"/>
      </w:tblGrid>
      <w:tr w:rsidR="00685084" w:rsidRPr="00B801F2" w:rsidTr="006F08BA">
        <w:trPr>
          <w:trHeight w:val="252"/>
        </w:trPr>
        <w:tc>
          <w:tcPr>
            <w:tcW w:w="3651" w:type="dxa"/>
          </w:tcPr>
          <w:p w:rsidR="00685084" w:rsidRPr="00B801F2" w:rsidRDefault="00685084" w:rsidP="00685084">
            <w:pPr>
              <w:jc w:val="center"/>
              <w:rPr>
                <w:b/>
              </w:rPr>
            </w:pPr>
            <w:r w:rsidRPr="00B801F2">
              <w:rPr>
                <w:b/>
              </w:rPr>
              <w:t>Graded Opportunities</w:t>
            </w:r>
          </w:p>
        </w:tc>
        <w:tc>
          <w:tcPr>
            <w:tcW w:w="1073" w:type="dxa"/>
          </w:tcPr>
          <w:p w:rsidR="00685084" w:rsidRPr="00B801F2" w:rsidRDefault="00685084" w:rsidP="00685084">
            <w:pPr>
              <w:jc w:val="center"/>
              <w:rPr>
                <w:b/>
              </w:rPr>
            </w:pPr>
            <w:r w:rsidRPr="00B801F2">
              <w:rPr>
                <w:b/>
              </w:rPr>
              <w:t>Points Possible</w:t>
            </w:r>
          </w:p>
        </w:tc>
      </w:tr>
      <w:tr w:rsidR="00685084" w:rsidTr="006F08BA">
        <w:trPr>
          <w:trHeight w:val="268"/>
        </w:trPr>
        <w:tc>
          <w:tcPr>
            <w:tcW w:w="3651" w:type="dxa"/>
          </w:tcPr>
          <w:p w:rsidR="00685084" w:rsidRDefault="00685084" w:rsidP="00685084">
            <w:r>
              <w:t>Class Participation</w:t>
            </w:r>
          </w:p>
        </w:tc>
        <w:tc>
          <w:tcPr>
            <w:tcW w:w="1073" w:type="dxa"/>
          </w:tcPr>
          <w:p w:rsidR="00685084" w:rsidRDefault="00685084" w:rsidP="00685084">
            <w:r>
              <w:t>30</w:t>
            </w:r>
          </w:p>
        </w:tc>
      </w:tr>
      <w:tr w:rsidR="00685084" w:rsidTr="006F08BA">
        <w:trPr>
          <w:trHeight w:val="252"/>
        </w:trPr>
        <w:tc>
          <w:tcPr>
            <w:tcW w:w="3651" w:type="dxa"/>
          </w:tcPr>
          <w:p w:rsidR="00685084" w:rsidRDefault="00685084" w:rsidP="00685084">
            <w:r>
              <w:t>Reading Quizzes (5 @ 10 points each)</w:t>
            </w:r>
          </w:p>
        </w:tc>
        <w:tc>
          <w:tcPr>
            <w:tcW w:w="1073" w:type="dxa"/>
          </w:tcPr>
          <w:p w:rsidR="00685084" w:rsidRDefault="00685084" w:rsidP="00685084">
            <w:r>
              <w:t>50</w:t>
            </w:r>
          </w:p>
        </w:tc>
      </w:tr>
      <w:tr w:rsidR="00685084" w:rsidTr="006F08BA">
        <w:trPr>
          <w:trHeight w:val="268"/>
        </w:trPr>
        <w:tc>
          <w:tcPr>
            <w:tcW w:w="3651" w:type="dxa"/>
          </w:tcPr>
          <w:p w:rsidR="00685084" w:rsidRDefault="00685084" w:rsidP="00685084">
            <w:r>
              <w:t>Tests (3 @ 75 points each)</w:t>
            </w:r>
          </w:p>
        </w:tc>
        <w:tc>
          <w:tcPr>
            <w:tcW w:w="1073" w:type="dxa"/>
          </w:tcPr>
          <w:p w:rsidR="00685084" w:rsidRDefault="00685084" w:rsidP="00685084">
            <w:r>
              <w:t>225</w:t>
            </w:r>
          </w:p>
        </w:tc>
      </w:tr>
      <w:tr w:rsidR="00685084" w:rsidTr="006F08BA">
        <w:trPr>
          <w:trHeight w:val="268"/>
        </w:trPr>
        <w:tc>
          <w:tcPr>
            <w:tcW w:w="3651" w:type="dxa"/>
          </w:tcPr>
          <w:p w:rsidR="00685084" w:rsidRDefault="00685084" w:rsidP="00685084">
            <w:r w:rsidRPr="001B19CF">
              <w:rPr>
                <w:i/>
              </w:rPr>
              <w:t>Educating Esme’</w:t>
            </w:r>
            <w:r>
              <w:t xml:space="preserve"> Comprehensive Paper </w:t>
            </w:r>
          </w:p>
        </w:tc>
        <w:tc>
          <w:tcPr>
            <w:tcW w:w="1073" w:type="dxa"/>
          </w:tcPr>
          <w:p w:rsidR="00685084" w:rsidRDefault="00685084" w:rsidP="00685084">
            <w:r>
              <w:t>120</w:t>
            </w:r>
          </w:p>
        </w:tc>
      </w:tr>
      <w:tr w:rsidR="00685084" w:rsidTr="006F08BA">
        <w:trPr>
          <w:trHeight w:val="252"/>
        </w:trPr>
        <w:tc>
          <w:tcPr>
            <w:tcW w:w="3651" w:type="dxa"/>
          </w:tcPr>
          <w:p w:rsidR="00685084" w:rsidRDefault="00685084" w:rsidP="00685084">
            <w:r>
              <w:t>Reflection Journal and Paper</w:t>
            </w:r>
          </w:p>
        </w:tc>
        <w:tc>
          <w:tcPr>
            <w:tcW w:w="1073" w:type="dxa"/>
          </w:tcPr>
          <w:p w:rsidR="00685084" w:rsidRDefault="00685084" w:rsidP="00685084">
            <w:r>
              <w:t>80</w:t>
            </w:r>
          </w:p>
        </w:tc>
      </w:tr>
      <w:tr w:rsidR="00685084" w:rsidTr="006F08BA">
        <w:trPr>
          <w:trHeight w:val="268"/>
        </w:trPr>
        <w:tc>
          <w:tcPr>
            <w:tcW w:w="3651" w:type="dxa"/>
          </w:tcPr>
          <w:p w:rsidR="00685084" w:rsidRDefault="00685084" w:rsidP="00685084">
            <w:r>
              <w:t>Disposition Paper</w:t>
            </w:r>
          </w:p>
        </w:tc>
        <w:tc>
          <w:tcPr>
            <w:tcW w:w="1073" w:type="dxa"/>
          </w:tcPr>
          <w:p w:rsidR="00685084" w:rsidRDefault="00685084" w:rsidP="00685084">
            <w:r>
              <w:t>45</w:t>
            </w:r>
          </w:p>
        </w:tc>
      </w:tr>
      <w:tr w:rsidR="00685084" w:rsidTr="006F08BA">
        <w:trPr>
          <w:trHeight w:val="252"/>
        </w:trPr>
        <w:tc>
          <w:tcPr>
            <w:tcW w:w="3651" w:type="dxa"/>
          </w:tcPr>
          <w:p w:rsidR="00685084" w:rsidRPr="00B801F2" w:rsidRDefault="00685084" w:rsidP="00685084">
            <w:pPr>
              <w:jc w:val="right"/>
              <w:rPr>
                <w:b/>
              </w:rPr>
            </w:pPr>
          </w:p>
        </w:tc>
        <w:tc>
          <w:tcPr>
            <w:tcW w:w="1073" w:type="dxa"/>
          </w:tcPr>
          <w:p w:rsidR="00685084" w:rsidRDefault="00685084" w:rsidP="00685084"/>
        </w:tc>
      </w:tr>
      <w:tr w:rsidR="00685084" w:rsidTr="006F08BA">
        <w:trPr>
          <w:trHeight w:val="268"/>
        </w:trPr>
        <w:tc>
          <w:tcPr>
            <w:tcW w:w="3651" w:type="dxa"/>
          </w:tcPr>
          <w:p w:rsidR="00685084" w:rsidRPr="00B801F2" w:rsidRDefault="00685084" w:rsidP="00685084">
            <w:pPr>
              <w:jc w:val="right"/>
              <w:rPr>
                <w:b/>
              </w:rPr>
            </w:pPr>
            <w:r w:rsidRPr="00B801F2">
              <w:rPr>
                <w:b/>
              </w:rPr>
              <w:t>TOTAL POINTS</w:t>
            </w:r>
          </w:p>
        </w:tc>
        <w:tc>
          <w:tcPr>
            <w:tcW w:w="1073" w:type="dxa"/>
          </w:tcPr>
          <w:p w:rsidR="00685084" w:rsidRPr="00B801F2" w:rsidRDefault="00685084" w:rsidP="00685084">
            <w:pPr>
              <w:rPr>
                <w:b/>
              </w:rPr>
            </w:pPr>
            <w:r>
              <w:rPr>
                <w:b/>
              </w:rPr>
              <w:t>550</w:t>
            </w:r>
          </w:p>
        </w:tc>
      </w:tr>
    </w:tbl>
    <w:p w:rsidR="00DC6B46" w:rsidRDefault="00DC6B46" w:rsidP="00DC6B46">
      <w:pPr>
        <w:tabs>
          <w:tab w:val="left" w:pos="1080"/>
        </w:tabs>
      </w:pPr>
    </w:p>
    <w:p w:rsidR="00DC6B46" w:rsidRDefault="00FC2A99" w:rsidP="00DC6B46">
      <w:pPr>
        <w:tabs>
          <w:tab w:val="left" w:pos="1080"/>
        </w:tabs>
      </w:pPr>
      <w:r>
        <w:tab/>
      </w:r>
    </w:p>
    <w:p w:rsidR="00FC2A99" w:rsidRDefault="00DC6B46" w:rsidP="00DC6B46">
      <w:pPr>
        <w:tabs>
          <w:tab w:val="left" w:pos="1080"/>
        </w:tabs>
      </w:pPr>
      <w:r>
        <w:tab/>
      </w:r>
    </w:p>
    <w:p w:rsidR="00DC6B46" w:rsidRDefault="00DC6B46" w:rsidP="00DC6B46">
      <w:pPr>
        <w:tabs>
          <w:tab w:val="left" w:pos="1080"/>
        </w:tabs>
      </w:pPr>
    </w:p>
    <w:p w:rsidR="00DC6B46" w:rsidRDefault="00DC6B46" w:rsidP="00DC6B46">
      <w:pPr>
        <w:tabs>
          <w:tab w:val="left" w:pos="1080"/>
        </w:tabs>
      </w:pPr>
    </w:p>
    <w:p w:rsidR="00FC2A99" w:rsidRDefault="00DC6B46" w:rsidP="00DC6B46">
      <w:pPr>
        <w:tabs>
          <w:tab w:val="left" w:pos="1080"/>
        </w:tabs>
        <w:rPr>
          <w:b/>
          <w:i/>
        </w:rPr>
      </w:pPr>
      <w:r w:rsidRPr="00DC6B46">
        <w:rPr>
          <w:b/>
          <w:i/>
        </w:rPr>
        <w:tab/>
      </w:r>
    </w:p>
    <w:p w:rsidR="00FC2A99" w:rsidRPr="00FC2A99" w:rsidRDefault="00FC2A99" w:rsidP="00FC2A99"/>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tbl>
      <w:tblPr>
        <w:tblStyle w:val="TableGrid"/>
        <w:tblpPr w:leftFromText="180" w:rightFromText="180" w:vertAnchor="text" w:horzAnchor="page" w:tblpX="2248" w:tblpY="148"/>
        <w:tblW w:w="0" w:type="auto"/>
        <w:tblLook w:val="01E0" w:firstRow="1" w:lastRow="1" w:firstColumn="1" w:lastColumn="1" w:noHBand="0" w:noVBand="0"/>
      </w:tblPr>
      <w:tblGrid>
        <w:gridCol w:w="772"/>
        <w:gridCol w:w="1243"/>
        <w:gridCol w:w="1067"/>
        <w:gridCol w:w="1243"/>
      </w:tblGrid>
      <w:tr w:rsidR="005A019E" w:rsidRPr="00553ADF" w:rsidTr="005A019E">
        <w:trPr>
          <w:trHeight w:val="288"/>
        </w:trPr>
        <w:tc>
          <w:tcPr>
            <w:tcW w:w="772" w:type="dxa"/>
          </w:tcPr>
          <w:p w:rsidR="005A019E" w:rsidRPr="00553ADF" w:rsidRDefault="005A019E" w:rsidP="005A019E">
            <w:pPr>
              <w:jc w:val="center"/>
              <w:rPr>
                <w:b/>
              </w:rPr>
            </w:pPr>
            <w:r w:rsidRPr="00553ADF">
              <w:rPr>
                <w:b/>
              </w:rPr>
              <w:t>Grade</w:t>
            </w:r>
          </w:p>
        </w:tc>
        <w:tc>
          <w:tcPr>
            <w:tcW w:w="1243" w:type="dxa"/>
          </w:tcPr>
          <w:p w:rsidR="005A019E" w:rsidRPr="00553ADF" w:rsidRDefault="005A019E" w:rsidP="005A019E">
            <w:pPr>
              <w:jc w:val="center"/>
              <w:rPr>
                <w:b/>
              </w:rPr>
            </w:pPr>
            <w:r w:rsidRPr="00553ADF">
              <w:rPr>
                <w:b/>
              </w:rPr>
              <w:t>Percentage</w:t>
            </w:r>
          </w:p>
        </w:tc>
        <w:tc>
          <w:tcPr>
            <w:tcW w:w="1067" w:type="dxa"/>
          </w:tcPr>
          <w:p w:rsidR="005A019E" w:rsidRPr="00553ADF" w:rsidRDefault="005A019E" w:rsidP="005A019E">
            <w:pPr>
              <w:jc w:val="center"/>
              <w:rPr>
                <w:b/>
              </w:rPr>
            </w:pPr>
            <w:r>
              <w:rPr>
                <w:b/>
              </w:rPr>
              <w:t>Grade</w:t>
            </w:r>
          </w:p>
        </w:tc>
        <w:tc>
          <w:tcPr>
            <w:tcW w:w="1243" w:type="dxa"/>
          </w:tcPr>
          <w:p w:rsidR="005A019E" w:rsidRPr="00553ADF" w:rsidRDefault="005A019E" w:rsidP="005A019E">
            <w:pPr>
              <w:jc w:val="center"/>
              <w:rPr>
                <w:b/>
              </w:rPr>
            </w:pPr>
            <w:r>
              <w:rPr>
                <w:b/>
              </w:rPr>
              <w:t>Percentage</w:t>
            </w:r>
          </w:p>
        </w:tc>
      </w:tr>
      <w:tr w:rsidR="005A019E" w:rsidTr="005A019E">
        <w:trPr>
          <w:trHeight w:val="258"/>
        </w:trPr>
        <w:tc>
          <w:tcPr>
            <w:tcW w:w="772" w:type="dxa"/>
          </w:tcPr>
          <w:p w:rsidR="005A019E" w:rsidRDefault="005A019E" w:rsidP="005A019E">
            <w:pPr>
              <w:jc w:val="center"/>
            </w:pPr>
            <w:r>
              <w:t>A</w:t>
            </w:r>
          </w:p>
        </w:tc>
        <w:tc>
          <w:tcPr>
            <w:tcW w:w="1243" w:type="dxa"/>
          </w:tcPr>
          <w:p w:rsidR="005A019E" w:rsidRDefault="005A019E" w:rsidP="005A019E">
            <w:pPr>
              <w:jc w:val="center"/>
            </w:pPr>
            <w:r>
              <w:t>90 – 100%</w:t>
            </w:r>
          </w:p>
        </w:tc>
        <w:tc>
          <w:tcPr>
            <w:tcW w:w="1067" w:type="dxa"/>
          </w:tcPr>
          <w:p w:rsidR="005A019E" w:rsidRDefault="005A019E" w:rsidP="005A019E">
            <w:pPr>
              <w:jc w:val="center"/>
            </w:pPr>
            <w:r>
              <w:t>C</w:t>
            </w:r>
          </w:p>
        </w:tc>
        <w:tc>
          <w:tcPr>
            <w:tcW w:w="1243" w:type="dxa"/>
          </w:tcPr>
          <w:p w:rsidR="005A019E" w:rsidRDefault="005A019E" w:rsidP="005A019E">
            <w:pPr>
              <w:jc w:val="center"/>
            </w:pPr>
            <w:r>
              <w:t>70 – 76%</w:t>
            </w:r>
          </w:p>
        </w:tc>
      </w:tr>
      <w:tr w:rsidR="005A019E" w:rsidTr="005A019E">
        <w:trPr>
          <w:trHeight w:val="273"/>
        </w:trPr>
        <w:tc>
          <w:tcPr>
            <w:tcW w:w="772" w:type="dxa"/>
          </w:tcPr>
          <w:p w:rsidR="005A019E" w:rsidRDefault="005A019E" w:rsidP="005A019E">
            <w:pPr>
              <w:jc w:val="center"/>
            </w:pPr>
            <w:r>
              <w:t xml:space="preserve">   B+</w:t>
            </w:r>
          </w:p>
        </w:tc>
        <w:tc>
          <w:tcPr>
            <w:tcW w:w="1243" w:type="dxa"/>
          </w:tcPr>
          <w:p w:rsidR="005A019E" w:rsidRDefault="005A019E" w:rsidP="005A019E">
            <w:pPr>
              <w:jc w:val="center"/>
            </w:pPr>
            <w:r>
              <w:t>87 – 89%</w:t>
            </w:r>
          </w:p>
        </w:tc>
        <w:tc>
          <w:tcPr>
            <w:tcW w:w="1067" w:type="dxa"/>
          </w:tcPr>
          <w:p w:rsidR="005A019E" w:rsidRDefault="005A019E" w:rsidP="005A019E">
            <w:pPr>
              <w:jc w:val="center"/>
            </w:pPr>
            <w:r>
              <w:t xml:space="preserve">   D+</w:t>
            </w:r>
          </w:p>
        </w:tc>
        <w:tc>
          <w:tcPr>
            <w:tcW w:w="1243" w:type="dxa"/>
          </w:tcPr>
          <w:p w:rsidR="005A019E" w:rsidRDefault="005A019E" w:rsidP="005A019E">
            <w:pPr>
              <w:jc w:val="center"/>
            </w:pPr>
            <w:r>
              <w:t>67 – 69%</w:t>
            </w:r>
          </w:p>
        </w:tc>
      </w:tr>
      <w:tr w:rsidR="005A019E" w:rsidTr="005A019E">
        <w:trPr>
          <w:trHeight w:val="273"/>
        </w:trPr>
        <w:tc>
          <w:tcPr>
            <w:tcW w:w="772" w:type="dxa"/>
          </w:tcPr>
          <w:p w:rsidR="005A019E" w:rsidRDefault="005A019E" w:rsidP="005A019E">
            <w:pPr>
              <w:jc w:val="center"/>
            </w:pPr>
            <w:r>
              <w:t>B</w:t>
            </w:r>
          </w:p>
        </w:tc>
        <w:tc>
          <w:tcPr>
            <w:tcW w:w="1243" w:type="dxa"/>
          </w:tcPr>
          <w:p w:rsidR="005A019E" w:rsidRDefault="005A019E" w:rsidP="005A019E">
            <w:pPr>
              <w:jc w:val="center"/>
            </w:pPr>
            <w:r>
              <w:t>80 – 86%</w:t>
            </w:r>
          </w:p>
        </w:tc>
        <w:tc>
          <w:tcPr>
            <w:tcW w:w="1067" w:type="dxa"/>
          </w:tcPr>
          <w:p w:rsidR="005A019E" w:rsidRDefault="005A019E" w:rsidP="005A019E">
            <w:pPr>
              <w:jc w:val="center"/>
            </w:pPr>
            <w:r>
              <w:t xml:space="preserve"> D</w:t>
            </w:r>
          </w:p>
        </w:tc>
        <w:tc>
          <w:tcPr>
            <w:tcW w:w="1243" w:type="dxa"/>
          </w:tcPr>
          <w:p w:rsidR="005A019E" w:rsidRDefault="005A019E" w:rsidP="005A019E">
            <w:pPr>
              <w:jc w:val="center"/>
            </w:pPr>
            <w:r>
              <w:t>60 – 66%</w:t>
            </w:r>
          </w:p>
        </w:tc>
      </w:tr>
      <w:tr w:rsidR="005A019E" w:rsidTr="005A019E">
        <w:trPr>
          <w:trHeight w:val="273"/>
        </w:trPr>
        <w:tc>
          <w:tcPr>
            <w:tcW w:w="772" w:type="dxa"/>
          </w:tcPr>
          <w:p w:rsidR="005A019E" w:rsidRDefault="005A019E" w:rsidP="005A019E">
            <w:pPr>
              <w:jc w:val="center"/>
            </w:pPr>
            <w:r>
              <w:t xml:space="preserve">  C+</w:t>
            </w:r>
          </w:p>
        </w:tc>
        <w:tc>
          <w:tcPr>
            <w:tcW w:w="1243" w:type="dxa"/>
          </w:tcPr>
          <w:p w:rsidR="005A019E" w:rsidRDefault="005A019E" w:rsidP="005A019E">
            <w:pPr>
              <w:jc w:val="center"/>
            </w:pPr>
            <w:r>
              <w:t>77 – 79%</w:t>
            </w:r>
          </w:p>
        </w:tc>
        <w:tc>
          <w:tcPr>
            <w:tcW w:w="1067" w:type="dxa"/>
          </w:tcPr>
          <w:p w:rsidR="005A019E" w:rsidRDefault="005A019E" w:rsidP="005A019E">
            <w:pPr>
              <w:jc w:val="center"/>
            </w:pPr>
            <w:r>
              <w:t>F</w:t>
            </w:r>
          </w:p>
        </w:tc>
        <w:tc>
          <w:tcPr>
            <w:tcW w:w="1243" w:type="dxa"/>
          </w:tcPr>
          <w:p w:rsidR="005A019E" w:rsidRDefault="005A019E" w:rsidP="005A019E">
            <w:pPr>
              <w:jc w:val="center"/>
            </w:pPr>
            <w:r>
              <w:t>Below 60%</w:t>
            </w:r>
          </w:p>
        </w:tc>
      </w:tr>
    </w:tbl>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5A019E" w:rsidRDefault="005A019E" w:rsidP="005A019E">
      <w:pPr>
        <w:pStyle w:val="ListParagraph"/>
        <w:ind w:left="1080"/>
        <w:rPr>
          <w:b/>
        </w:rPr>
      </w:pPr>
    </w:p>
    <w:p w:rsidR="00F56B37" w:rsidRDefault="00FC2A99" w:rsidP="0056221C">
      <w:pPr>
        <w:pStyle w:val="ListParagraph"/>
        <w:numPr>
          <w:ilvl w:val="0"/>
          <w:numId w:val="2"/>
        </w:numPr>
        <w:rPr>
          <w:b/>
        </w:rPr>
      </w:pPr>
      <w:r w:rsidRPr="00742402">
        <w:rPr>
          <w:b/>
        </w:rPr>
        <w:t>COURSE CALENDAR</w:t>
      </w:r>
    </w:p>
    <w:p w:rsidR="00DC6BB2" w:rsidRPr="00742402" w:rsidRDefault="00DC6BB2" w:rsidP="00DC6BB2">
      <w:pPr>
        <w:pStyle w:val="ListParagraph"/>
        <w:ind w:left="1080"/>
        <w:rPr>
          <w:b/>
        </w:rPr>
      </w:pPr>
      <w:r>
        <w:rPr>
          <w:b/>
        </w:rPr>
        <w:t>(Edited to reflect late start – due to snow)</w:t>
      </w:r>
    </w:p>
    <w:p w:rsidR="00FC2A99" w:rsidRDefault="00FC2A99" w:rsidP="00FC2A99"/>
    <w:tbl>
      <w:tblPr>
        <w:tblStyle w:val="TableGrid"/>
        <w:tblW w:w="0" w:type="auto"/>
        <w:tblLook w:val="04A0" w:firstRow="1" w:lastRow="0" w:firstColumn="1" w:lastColumn="0" w:noHBand="0" w:noVBand="1"/>
      </w:tblPr>
      <w:tblGrid>
        <w:gridCol w:w="918"/>
        <w:gridCol w:w="1440"/>
        <w:gridCol w:w="4320"/>
        <w:gridCol w:w="2898"/>
      </w:tblGrid>
      <w:tr w:rsidR="00380AAE" w:rsidRPr="007255C4" w:rsidTr="00EF25FB">
        <w:tc>
          <w:tcPr>
            <w:tcW w:w="918" w:type="dxa"/>
          </w:tcPr>
          <w:p w:rsidR="00380AAE" w:rsidRPr="007255C4" w:rsidRDefault="00380AAE" w:rsidP="00EF25FB">
            <w:pPr>
              <w:jc w:val="center"/>
              <w:rPr>
                <w:b/>
              </w:rPr>
            </w:pPr>
            <w:r w:rsidRPr="007255C4">
              <w:rPr>
                <w:b/>
              </w:rPr>
              <w:t>Class</w:t>
            </w:r>
          </w:p>
        </w:tc>
        <w:tc>
          <w:tcPr>
            <w:tcW w:w="1440" w:type="dxa"/>
          </w:tcPr>
          <w:p w:rsidR="00380AAE" w:rsidRPr="007255C4" w:rsidRDefault="00380AAE" w:rsidP="00EF25FB">
            <w:pPr>
              <w:jc w:val="center"/>
              <w:rPr>
                <w:b/>
              </w:rPr>
            </w:pPr>
            <w:r w:rsidRPr="007255C4">
              <w:rPr>
                <w:b/>
              </w:rPr>
              <w:t>Date</w:t>
            </w:r>
          </w:p>
        </w:tc>
        <w:tc>
          <w:tcPr>
            <w:tcW w:w="4320" w:type="dxa"/>
          </w:tcPr>
          <w:p w:rsidR="00380AAE" w:rsidRPr="007255C4" w:rsidRDefault="00380AAE" w:rsidP="00EF25FB">
            <w:pPr>
              <w:jc w:val="center"/>
              <w:rPr>
                <w:b/>
              </w:rPr>
            </w:pPr>
            <w:r w:rsidRPr="007255C4">
              <w:rPr>
                <w:b/>
              </w:rPr>
              <w:t>Topic/Agenda</w:t>
            </w:r>
          </w:p>
        </w:tc>
        <w:tc>
          <w:tcPr>
            <w:tcW w:w="2898" w:type="dxa"/>
          </w:tcPr>
          <w:p w:rsidR="00380AAE" w:rsidRPr="007255C4" w:rsidRDefault="00380AAE" w:rsidP="00EF25FB">
            <w:pPr>
              <w:jc w:val="center"/>
              <w:rPr>
                <w:b/>
              </w:rPr>
            </w:pPr>
            <w:r w:rsidRPr="007255C4">
              <w:rPr>
                <w:b/>
              </w:rPr>
              <w:t>Assignments</w:t>
            </w:r>
          </w:p>
        </w:tc>
      </w:tr>
      <w:tr w:rsidR="00380AAE" w:rsidTr="00EF25FB">
        <w:tc>
          <w:tcPr>
            <w:tcW w:w="918" w:type="dxa"/>
          </w:tcPr>
          <w:p w:rsidR="00380AAE" w:rsidRDefault="00DC6BB2" w:rsidP="00EF25FB">
            <w:r>
              <w:t>1</w:t>
            </w:r>
          </w:p>
        </w:tc>
        <w:tc>
          <w:tcPr>
            <w:tcW w:w="1440" w:type="dxa"/>
          </w:tcPr>
          <w:p w:rsidR="00380AAE" w:rsidRDefault="00380AAE" w:rsidP="00DC6BB2">
            <w:r>
              <w:t xml:space="preserve"> </w:t>
            </w:r>
            <w:r w:rsidR="00DC6BB2">
              <w:t>1-14 F</w:t>
            </w:r>
          </w:p>
        </w:tc>
        <w:tc>
          <w:tcPr>
            <w:tcW w:w="4320" w:type="dxa"/>
          </w:tcPr>
          <w:p w:rsidR="00380AAE" w:rsidRDefault="00380AAE" w:rsidP="00EF25FB">
            <w:r>
              <w:t>Introduction</w:t>
            </w:r>
          </w:p>
        </w:tc>
        <w:tc>
          <w:tcPr>
            <w:tcW w:w="2898" w:type="dxa"/>
          </w:tcPr>
          <w:p w:rsidR="00380AAE" w:rsidRDefault="00380AAE" w:rsidP="00EF25FB">
            <w:r>
              <w:t>Read Chapter 1</w:t>
            </w:r>
          </w:p>
        </w:tc>
      </w:tr>
      <w:tr w:rsidR="00380AAE" w:rsidTr="00EF25FB">
        <w:tc>
          <w:tcPr>
            <w:tcW w:w="9576" w:type="dxa"/>
            <w:gridSpan w:val="4"/>
          </w:tcPr>
          <w:p w:rsidR="00380AAE" w:rsidRPr="00F35C54" w:rsidRDefault="00380AAE" w:rsidP="00EF25FB">
            <w:pPr>
              <w:rPr>
                <w:b/>
              </w:rPr>
            </w:pPr>
            <w:r w:rsidRPr="00F35C54">
              <w:rPr>
                <w:b/>
              </w:rPr>
              <w:t>PART ONE - MULTICULTURAL EDUCATION</w:t>
            </w:r>
          </w:p>
        </w:tc>
      </w:tr>
      <w:tr w:rsidR="00380AAE" w:rsidTr="00EF25FB">
        <w:tc>
          <w:tcPr>
            <w:tcW w:w="918" w:type="dxa"/>
          </w:tcPr>
          <w:p w:rsidR="00380AAE" w:rsidRDefault="00380AAE" w:rsidP="00EF25FB"/>
        </w:tc>
        <w:tc>
          <w:tcPr>
            <w:tcW w:w="1440" w:type="dxa"/>
          </w:tcPr>
          <w:p w:rsidR="00380AAE" w:rsidRDefault="00380AAE" w:rsidP="00EF25FB">
            <w:r>
              <w:t>1-17 M</w:t>
            </w:r>
          </w:p>
        </w:tc>
        <w:tc>
          <w:tcPr>
            <w:tcW w:w="4320" w:type="dxa"/>
          </w:tcPr>
          <w:p w:rsidR="00380AAE" w:rsidRDefault="00380AAE" w:rsidP="00EF25FB">
            <w:r>
              <w:t>Martin Luther King Jr. Day – NO CLASS</w:t>
            </w:r>
          </w:p>
        </w:tc>
        <w:tc>
          <w:tcPr>
            <w:tcW w:w="2898" w:type="dxa"/>
          </w:tcPr>
          <w:p w:rsidR="00380AAE" w:rsidRDefault="00380AAE" w:rsidP="00EF25FB"/>
        </w:tc>
      </w:tr>
      <w:tr w:rsidR="00DC6BB2" w:rsidTr="005A019E">
        <w:tc>
          <w:tcPr>
            <w:tcW w:w="918" w:type="dxa"/>
          </w:tcPr>
          <w:p w:rsidR="00DC6BB2" w:rsidRDefault="00DC6BB2" w:rsidP="005A019E">
            <w:r>
              <w:t>2</w:t>
            </w:r>
          </w:p>
        </w:tc>
        <w:tc>
          <w:tcPr>
            <w:tcW w:w="1440" w:type="dxa"/>
          </w:tcPr>
          <w:p w:rsidR="00DC6BB2" w:rsidRDefault="00DC6BB2" w:rsidP="005A019E">
            <w:r>
              <w:t>1-19 W</w:t>
            </w:r>
          </w:p>
        </w:tc>
        <w:tc>
          <w:tcPr>
            <w:tcW w:w="4320" w:type="dxa"/>
          </w:tcPr>
          <w:p w:rsidR="00DC6BB2" w:rsidRDefault="00DC6BB2" w:rsidP="005A019E">
            <w:r>
              <w:t>Multicultural Education</w:t>
            </w:r>
          </w:p>
        </w:tc>
        <w:tc>
          <w:tcPr>
            <w:tcW w:w="2898" w:type="dxa"/>
          </w:tcPr>
          <w:p w:rsidR="00DC6BB2" w:rsidRDefault="00DC6BB2" w:rsidP="005A019E">
            <w:r>
              <w:t>Read Chapter 2</w:t>
            </w:r>
          </w:p>
        </w:tc>
      </w:tr>
      <w:tr w:rsidR="00380AAE" w:rsidTr="00EF25FB">
        <w:tc>
          <w:tcPr>
            <w:tcW w:w="918" w:type="dxa"/>
          </w:tcPr>
          <w:p w:rsidR="00380AAE" w:rsidRDefault="00380AAE" w:rsidP="00EF25FB">
            <w:r>
              <w:t>3</w:t>
            </w:r>
          </w:p>
        </w:tc>
        <w:tc>
          <w:tcPr>
            <w:tcW w:w="1440" w:type="dxa"/>
          </w:tcPr>
          <w:p w:rsidR="00380AAE" w:rsidRDefault="00DC6BB2" w:rsidP="00EF25FB">
            <w:r>
              <w:t>1-21 F</w:t>
            </w:r>
          </w:p>
        </w:tc>
        <w:tc>
          <w:tcPr>
            <w:tcW w:w="4320" w:type="dxa"/>
          </w:tcPr>
          <w:p w:rsidR="00380AAE" w:rsidRDefault="00380AAE" w:rsidP="00EF25FB">
            <w:r>
              <w:t>Culture</w:t>
            </w:r>
          </w:p>
        </w:tc>
        <w:tc>
          <w:tcPr>
            <w:tcW w:w="2898" w:type="dxa"/>
          </w:tcPr>
          <w:p w:rsidR="00380AAE" w:rsidRPr="00ED4151" w:rsidRDefault="00380AAE" w:rsidP="00EF25FB">
            <w:pPr>
              <w:rPr>
                <w:b/>
              </w:rPr>
            </w:pPr>
            <w:r w:rsidRPr="00ED4151">
              <w:rPr>
                <w:b/>
              </w:rPr>
              <w:t>Study for QUIZ #1</w:t>
            </w:r>
          </w:p>
        </w:tc>
      </w:tr>
      <w:tr w:rsidR="00380AAE" w:rsidTr="00EF25FB">
        <w:tc>
          <w:tcPr>
            <w:tcW w:w="918" w:type="dxa"/>
          </w:tcPr>
          <w:p w:rsidR="00380AAE" w:rsidRDefault="00380AAE" w:rsidP="00EF25FB">
            <w:r>
              <w:t>4</w:t>
            </w:r>
          </w:p>
        </w:tc>
        <w:tc>
          <w:tcPr>
            <w:tcW w:w="1440" w:type="dxa"/>
          </w:tcPr>
          <w:p w:rsidR="00380AAE" w:rsidRDefault="00DC6BB2" w:rsidP="00EF25FB">
            <w:r>
              <w:t>1-24 M</w:t>
            </w:r>
          </w:p>
        </w:tc>
        <w:tc>
          <w:tcPr>
            <w:tcW w:w="4320" w:type="dxa"/>
          </w:tcPr>
          <w:p w:rsidR="00380AAE" w:rsidRDefault="00380AAE" w:rsidP="00EF25FB">
            <w:r>
              <w:t xml:space="preserve">Culture Part II </w:t>
            </w:r>
          </w:p>
          <w:p w:rsidR="00380AAE" w:rsidRPr="0089455C" w:rsidRDefault="00380AAE" w:rsidP="00EF25FB">
            <w:pPr>
              <w:rPr>
                <w:b/>
              </w:rPr>
            </w:pPr>
            <w:r w:rsidRPr="0089455C">
              <w:rPr>
                <w:b/>
              </w:rPr>
              <w:t>QUIZ #1</w:t>
            </w:r>
          </w:p>
        </w:tc>
        <w:tc>
          <w:tcPr>
            <w:tcW w:w="2898" w:type="dxa"/>
          </w:tcPr>
          <w:p w:rsidR="00380AAE" w:rsidRPr="00BA708B" w:rsidRDefault="00380AAE" w:rsidP="00EF25FB">
            <w:r>
              <w:t>Read info in text regarding your culture group</w:t>
            </w:r>
          </w:p>
        </w:tc>
      </w:tr>
      <w:tr w:rsidR="00380AAE" w:rsidTr="00EF25FB">
        <w:tc>
          <w:tcPr>
            <w:tcW w:w="918" w:type="dxa"/>
          </w:tcPr>
          <w:p w:rsidR="00380AAE" w:rsidRDefault="00380AAE" w:rsidP="00EF25FB">
            <w:r>
              <w:t>5</w:t>
            </w:r>
          </w:p>
        </w:tc>
        <w:tc>
          <w:tcPr>
            <w:tcW w:w="1440" w:type="dxa"/>
          </w:tcPr>
          <w:p w:rsidR="00380AAE" w:rsidRDefault="00DC6BB2" w:rsidP="00EF25FB">
            <w:r>
              <w:t>1-26 W</w:t>
            </w:r>
          </w:p>
        </w:tc>
        <w:tc>
          <w:tcPr>
            <w:tcW w:w="4320" w:type="dxa"/>
          </w:tcPr>
          <w:p w:rsidR="00380AAE" w:rsidRDefault="00380AAE" w:rsidP="00EF25FB">
            <w:r>
              <w:t>Culture Fact Day</w:t>
            </w:r>
          </w:p>
        </w:tc>
        <w:tc>
          <w:tcPr>
            <w:tcW w:w="2898" w:type="dxa"/>
          </w:tcPr>
          <w:p w:rsidR="00380AAE" w:rsidRDefault="00380AAE" w:rsidP="00EF25FB">
            <w:r>
              <w:t>Read Chapter 3</w:t>
            </w:r>
          </w:p>
          <w:p w:rsidR="00380AAE" w:rsidRPr="00121743" w:rsidRDefault="00380AAE" w:rsidP="00EF25FB">
            <w:pPr>
              <w:rPr>
                <w:i/>
              </w:rPr>
            </w:pPr>
          </w:p>
        </w:tc>
      </w:tr>
      <w:tr w:rsidR="00380AAE" w:rsidTr="00EF25FB">
        <w:tc>
          <w:tcPr>
            <w:tcW w:w="918" w:type="dxa"/>
          </w:tcPr>
          <w:p w:rsidR="00380AAE" w:rsidRDefault="00380AAE" w:rsidP="00EF25FB">
            <w:r>
              <w:t>6</w:t>
            </w:r>
          </w:p>
        </w:tc>
        <w:tc>
          <w:tcPr>
            <w:tcW w:w="1440" w:type="dxa"/>
          </w:tcPr>
          <w:p w:rsidR="00380AAE" w:rsidRDefault="00DC6BB2" w:rsidP="00EF25FB">
            <w:r>
              <w:t>1-28 F</w:t>
            </w:r>
          </w:p>
        </w:tc>
        <w:tc>
          <w:tcPr>
            <w:tcW w:w="4320" w:type="dxa"/>
          </w:tcPr>
          <w:p w:rsidR="00380AAE" w:rsidRDefault="00380AAE" w:rsidP="00EF25FB">
            <w:r>
              <w:t>Race Relations</w:t>
            </w:r>
          </w:p>
        </w:tc>
        <w:tc>
          <w:tcPr>
            <w:tcW w:w="2898" w:type="dxa"/>
          </w:tcPr>
          <w:p w:rsidR="00380AAE" w:rsidRDefault="00380AAE" w:rsidP="00EF25FB">
            <w:r>
              <w:t>Supplemental Readings:</w:t>
            </w:r>
          </w:p>
          <w:p w:rsidR="00380AAE" w:rsidRDefault="00380AAE" w:rsidP="00EF25FB">
            <w:pPr>
              <w:rPr>
                <w:i/>
              </w:rPr>
            </w:pPr>
            <w:r w:rsidRPr="00121743">
              <w:rPr>
                <w:i/>
              </w:rPr>
              <w:t>The New Racial Reality</w:t>
            </w:r>
          </w:p>
          <w:p w:rsidR="00380AAE" w:rsidRPr="00FE0325" w:rsidRDefault="00380AAE" w:rsidP="00EF25FB">
            <w:pPr>
              <w:rPr>
                <w:b/>
              </w:rPr>
            </w:pPr>
            <w:r w:rsidRPr="00121743">
              <w:rPr>
                <w:i/>
              </w:rPr>
              <w:t>Fear and Danger</w:t>
            </w:r>
          </w:p>
        </w:tc>
      </w:tr>
      <w:tr w:rsidR="00380AAE" w:rsidTr="00EF25FB">
        <w:tc>
          <w:tcPr>
            <w:tcW w:w="918" w:type="dxa"/>
          </w:tcPr>
          <w:p w:rsidR="00380AAE" w:rsidRDefault="00380AAE" w:rsidP="00EF25FB">
            <w:r>
              <w:t>7</w:t>
            </w:r>
          </w:p>
        </w:tc>
        <w:tc>
          <w:tcPr>
            <w:tcW w:w="1440" w:type="dxa"/>
          </w:tcPr>
          <w:p w:rsidR="00380AAE" w:rsidRDefault="00DC6BB2" w:rsidP="00EF25FB">
            <w:r>
              <w:t>1-31 M</w:t>
            </w:r>
          </w:p>
        </w:tc>
        <w:tc>
          <w:tcPr>
            <w:tcW w:w="4320" w:type="dxa"/>
          </w:tcPr>
          <w:p w:rsidR="00380AAE" w:rsidRDefault="00380AAE" w:rsidP="00EF25FB">
            <w:r>
              <w:t xml:space="preserve">Race Relations Part II </w:t>
            </w:r>
          </w:p>
          <w:p w:rsidR="00380AAE" w:rsidRPr="00007D25" w:rsidRDefault="00380AAE" w:rsidP="00EF25FB">
            <w:pPr>
              <w:rPr>
                <w:b/>
              </w:rPr>
            </w:pPr>
          </w:p>
        </w:tc>
        <w:tc>
          <w:tcPr>
            <w:tcW w:w="2898" w:type="dxa"/>
          </w:tcPr>
          <w:p w:rsidR="00380AAE" w:rsidRDefault="00DC6BB2" w:rsidP="00EF25FB">
            <w:r w:rsidRPr="00FE0325">
              <w:rPr>
                <w:b/>
              </w:rPr>
              <w:t>Study for TEST #1</w:t>
            </w:r>
          </w:p>
        </w:tc>
      </w:tr>
      <w:tr w:rsidR="00DC6BB2" w:rsidTr="00EF25FB">
        <w:tc>
          <w:tcPr>
            <w:tcW w:w="918" w:type="dxa"/>
          </w:tcPr>
          <w:p w:rsidR="00DC6BB2" w:rsidRDefault="00DC6BB2" w:rsidP="00EF25FB">
            <w:r>
              <w:t>8</w:t>
            </w:r>
          </w:p>
        </w:tc>
        <w:tc>
          <w:tcPr>
            <w:tcW w:w="1440" w:type="dxa"/>
          </w:tcPr>
          <w:p w:rsidR="00DC6BB2" w:rsidRDefault="00DC6BB2" w:rsidP="005A019E">
            <w:r>
              <w:t>2-2 W</w:t>
            </w:r>
          </w:p>
        </w:tc>
        <w:tc>
          <w:tcPr>
            <w:tcW w:w="4320" w:type="dxa"/>
          </w:tcPr>
          <w:p w:rsidR="00DC6BB2" w:rsidRDefault="00DC6BB2" w:rsidP="005A019E">
            <w:r w:rsidRPr="00007D25">
              <w:rPr>
                <w:b/>
              </w:rPr>
              <w:t>TEST #1</w:t>
            </w:r>
          </w:p>
        </w:tc>
        <w:tc>
          <w:tcPr>
            <w:tcW w:w="2898" w:type="dxa"/>
          </w:tcPr>
          <w:p w:rsidR="00DC6BB2" w:rsidRDefault="00DC6BB2" w:rsidP="00EF25FB"/>
        </w:tc>
      </w:tr>
      <w:tr w:rsidR="00DC6BB2" w:rsidTr="00EF25FB">
        <w:tc>
          <w:tcPr>
            <w:tcW w:w="9576" w:type="dxa"/>
            <w:gridSpan w:val="4"/>
          </w:tcPr>
          <w:p w:rsidR="00DC6BB2" w:rsidRPr="00F35C54" w:rsidRDefault="00DC6BB2" w:rsidP="00EF25FB">
            <w:pPr>
              <w:rPr>
                <w:b/>
              </w:rPr>
            </w:pPr>
            <w:r w:rsidRPr="00F35C54">
              <w:rPr>
                <w:b/>
              </w:rPr>
              <w:t>PART TWO – INDIVIDUAL DIFFERENCES</w:t>
            </w:r>
            <w:r>
              <w:rPr>
                <w:b/>
              </w:rPr>
              <w:t xml:space="preserve"> – DIVERSITY</w:t>
            </w:r>
          </w:p>
        </w:tc>
      </w:tr>
      <w:tr w:rsidR="00DC6BB2" w:rsidTr="00EF25FB">
        <w:tc>
          <w:tcPr>
            <w:tcW w:w="918" w:type="dxa"/>
          </w:tcPr>
          <w:p w:rsidR="00DC6BB2" w:rsidRDefault="00DC6BB2" w:rsidP="00EF25FB">
            <w:r>
              <w:t>9</w:t>
            </w:r>
          </w:p>
        </w:tc>
        <w:tc>
          <w:tcPr>
            <w:tcW w:w="1440" w:type="dxa"/>
          </w:tcPr>
          <w:p w:rsidR="00DC6BB2" w:rsidRDefault="00DC6BB2" w:rsidP="00EF25FB">
            <w:r>
              <w:t>2-4 F</w:t>
            </w:r>
          </w:p>
        </w:tc>
        <w:tc>
          <w:tcPr>
            <w:tcW w:w="4320" w:type="dxa"/>
          </w:tcPr>
          <w:p w:rsidR="00DC6BB2" w:rsidRDefault="00DC6BB2" w:rsidP="00EF25FB">
            <w:r>
              <w:t>Review Test/Introduce individual differences</w:t>
            </w:r>
          </w:p>
          <w:p w:rsidR="00DC6BB2" w:rsidRDefault="00DC6BB2" w:rsidP="00EF25FB">
            <w:r>
              <w:t>Learning Styles</w:t>
            </w:r>
          </w:p>
        </w:tc>
        <w:tc>
          <w:tcPr>
            <w:tcW w:w="2898" w:type="dxa"/>
          </w:tcPr>
          <w:p w:rsidR="00DC6BB2" w:rsidRPr="001759C1" w:rsidRDefault="00DC6BB2" w:rsidP="00EF25FB">
            <w:r w:rsidRPr="001759C1">
              <w:t>Read Chapter 8</w:t>
            </w:r>
          </w:p>
          <w:p w:rsidR="00DC6BB2" w:rsidRPr="0045149D" w:rsidRDefault="00DC6BB2" w:rsidP="00EF25FB">
            <w:pPr>
              <w:rPr>
                <w:b/>
              </w:rPr>
            </w:pPr>
          </w:p>
        </w:tc>
      </w:tr>
      <w:tr w:rsidR="00DC6BB2" w:rsidTr="00EF25FB">
        <w:tc>
          <w:tcPr>
            <w:tcW w:w="918" w:type="dxa"/>
          </w:tcPr>
          <w:p w:rsidR="00DC6BB2" w:rsidRDefault="00DC6BB2" w:rsidP="00DC6BB2">
            <w:r>
              <w:t>10</w:t>
            </w:r>
          </w:p>
        </w:tc>
        <w:tc>
          <w:tcPr>
            <w:tcW w:w="1440" w:type="dxa"/>
          </w:tcPr>
          <w:p w:rsidR="00DC6BB2" w:rsidRDefault="00DC6BB2" w:rsidP="00EF25FB">
            <w:r>
              <w:t>2-7 M</w:t>
            </w:r>
          </w:p>
        </w:tc>
        <w:tc>
          <w:tcPr>
            <w:tcW w:w="4320" w:type="dxa"/>
          </w:tcPr>
          <w:p w:rsidR="00DC6BB2" w:rsidRPr="0089455C" w:rsidRDefault="00DC6BB2" w:rsidP="00EF25FB">
            <w:pPr>
              <w:rPr>
                <w:b/>
              </w:rPr>
            </w:pPr>
            <w:r>
              <w:t>Learning Styles Part II</w:t>
            </w:r>
          </w:p>
        </w:tc>
        <w:tc>
          <w:tcPr>
            <w:tcW w:w="2898" w:type="dxa"/>
          </w:tcPr>
          <w:p w:rsidR="00DC6BB2" w:rsidRDefault="00DC6BB2" w:rsidP="00EF25FB">
            <w:r w:rsidRPr="00121743">
              <w:t>Supplemental Reading</w:t>
            </w:r>
            <w:r>
              <w:t>:</w:t>
            </w:r>
          </w:p>
          <w:p w:rsidR="00DC6BB2" w:rsidRPr="001759C1" w:rsidRDefault="00DC6BB2" w:rsidP="00EF25FB">
            <w:pPr>
              <w:rPr>
                <w:b/>
              </w:rPr>
            </w:pPr>
            <w:r>
              <w:rPr>
                <w:i/>
              </w:rPr>
              <w:t>Case Study – Hoang Vinh</w:t>
            </w:r>
          </w:p>
        </w:tc>
      </w:tr>
      <w:tr w:rsidR="00DC6BB2" w:rsidTr="00EF25FB">
        <w:tc>
          <w:tcPr>
            <w:tcW w:w="918" w:type="dxa"/>
          </w:tcPr>
          <w:p w:rsidR="00DC6BB2" w:rsidRDefault="00DC6BB2" w:rsidP="00EF25FB">
            <w:r>
              <w:t>11</w:t>
            </w:r>
          </w:p>
        </w:tc>
        <w:tc>
          <w:tcPr>
            <w:tcW w:w="1440" w:type="dxa"/>
          </w:tcPr>
          <w:p w:rsidR="00DC6BB2" w:rsidRDefault="00DC6BB2" w:rsidP="00EF25FB">
            <w:r>
              <w:t>2-9 W</w:t>
            </w:r>
          </w:p>
        </w:tc>
        <w:tc>
          <w:tcPr>
            <w:tcW w:w="4320" w:type="dxa"/>
          </w:tcPr>
          <w:p w:rsidR="00DC6BB2" w:rsidRDefault="00DC6BB2" w:rsidP="00EF25FB">
            <w:r>
              <w:t>Culture</w:t>
            </w:r>
          </w:p>
          <w:p w:rsidR="00DC6BB2" w:rsidRDefault="00DC6BB2" w:rsidP="00EF25FB"/>
        </w:tc>
        <w:tc>
          <w:tcPr>
            <w:tcW w:w="2898" w:type="dxa"/>
          </w:tcPr>
          <w:p w:rsidR="00DC6BB2" w:rsidRDefault="00DC6BB2" w:rsidP="00EF25FB">
            <w:r w:rsidRPr="0045149D">
              <w:rPr>
                <w:b/>
              </w:rPr>
              <w:t>Study for QUIZ #2</w:t>
            </w:r>
          </w:p>
        </w:tc>
      </w:tr>
      <w:tr w:rsidR="00DC6BB2" w:rsidTr="00EF25FB">
        <w:tc>
          <w:tcPr>
            <w:tcW w:w="918" w:type="dxa"/>
          </w:tcPr>
          <w:p w:rsidR="00DC6BB2" w:rsidRDefault="00DC6BB2" w:rsidP="00EF25FB">
            <w:r>
              <w:t>12</w:t>
            </w:r>
          </w:p>
        </w:tc>
        <w:tc>
          <w:tcPr>
            <w:tcW w:w="1440" w:type="dxa"/>
          </w:tcPr>
          <w:p w:rsidR="00DC6BB2" w:rsidRDefault="00DC6BB2" w:rsidP="00EF25FB">
            <w:r>
              <w:t>2-11 F</w:t>
            </w:r>
          </w:p>
        </w:tc>
        <w:tc>
          <w:tcPr>
            <w:tcW w:w="4320" w:type="dxa"/>
          </w:tcPr>
          <w:p w:rsidR="00DC6BB2" w:rsidRDefault="00DC6BB2" w:rsidP="00EF25FB">
            <w:r>
              <w:t>Language</w:t>
            </w:r>
          </w:p>
          <w:p w:rsidR="00DC6BB2" w:rsidRDefault="00DC6BB2" w:rsidP="00EF25FB">
            <w:r w:rsidRPr="0089455C">
              <w:rPr>
                <w:b/>
              </w:rPr>
              <w:t>Q</w:t>
            </w:r>
            <w:r>
              <w:rPr>
                <w:b/>
              </w:rPr>
              <w:t>UIZ</w:t>
            </w:r>
            <w:r w:rsidRPr="0089455C">
              <w:rPr>
                <w:b/>
              </w:rPr>
              <w:t xml:space="preserve"> #2</w:t>
            </w:r>
          </w:p>
          <w:p w:rsidR="00DC6BB2" w:rsidRDefault="00DC6BB2" w:rsidP="00EF25FB"/>
        </w:tc>
        <w:tc>
          <w:tcPr>
            <w:tcW w:w="2898" w:type="dxa"/>
          </w:tcPr>
          <w:p w:rsidR="00DC6BB2" w:rsidRDefault="00DC6BB2" w:rsidP="00EF25FB">
            <w:r>
              <w:t>Read pp. 245 – 255 (chap. 9)</w:t>
            </w:r>
          </w:p>
          <w:p w:rsidR="00DC6BB2" w:rsidRDefault="00DC6BB2" w:rsidP="00EF25FB">
            <w:r w:rsidRPr="00121743">
              <w:t>Supplemental</w:t>
            </w:r>
            <w:r>
              <w:t xml:space="preserve"> Reading:</w:t>
            </w:r>
          </w:p>
          <w:p w:rsidR="00DC6BB2" w:rsidRPr="00FA6FCD" w:rsidRDefault="00DC6BB2" w:rsidP="00EF25FB">
            <w:pPr>
              <w:rPr>
                <w:b/>
              </w:rPr>
            </w:pPr>
            <w:r w:rsidRPr="00121743">
              <w:rPr>
                <w:i/>
              </w:rPr>
              <w:t>Edwina Left Behind</w:t>
            </w:r>
          </w:p>
        </w:tc>
      </w:tr>
      <w:tr w:rsidR="00DC6BB2" w:rsidTr="00EF25FB">
        <w:tc>
          <w:tcPr>
            <w:tcW w:w="918" w:type="dxa"/>
          </w:tcPr>
          <w:p w:rsidR="00DC6BB2" w:rsidRDefault="00DC6BB2" w:rsidP="00EF25FB">
            <w:r>
              <w:t>13</w:t>
            </w:r>
          </w:p>
        </w:tc>
        <w:tc>
          <w:tcPr>
            <w:tcW w:w="1440" w:type="dxa"/>
          </w:tcPr>
          <w:p w:rsidR="00DC6BB2" w:rsidRDefault="00DC6BB2" w:rsidP="00EF25FB">
            <w:r>
              <w:t>2-14 M</w:t>
            </w:r>
          </w:p>
        </w:tc>
        <w:tc>
          <w:tcPr>
            <w:tcW w:w="4320" w:type="dxa"/>
          </w:tcPr>
          <w:p w:rsidR="00DC6BB2" w:rsidRPr="00425AC1" w:rsidRDefault="00DC6BB2" w:rsidP="00EF25FB">
            <w:pPr>
              <w:rPr>
                <w:b/>
              </w:rPr>
            </w:pPr>
            <w:r>
              <w:t>Achievement</w:t>
            </w:r>
          </w:p>
        </w:tc>
        <w:tc>
          <w:tcPr>
            <w:tcW w:w="2898" w:type="dxa"/>
          </w:tcPr>
          <w:p w:rsidR="00DC6BB2" w:rsidRDefault="00DC6BB2" w:rsidP="00EF25FB"/>
        </w:tc>
      </w:tr>
      <w:tr w:rsidR="00DC6BB2" w:rsidTr="00EF25FB">
        <w:tc>
          <w:tcPr>
            <w:tcW w:w="918" w:type="dxa"/>
          </w:tcPr>
          <w:p w:rsidR="00DC6BB2" w:rsidRDefault="00DC6BB2" w:rsidP="00EF25FB">
            <w:r>
              <w:t>14</w:t>
            </w:r>
          </w:p>
        </w:tc>
        <w:tc>
          <w:tcPr>
            <w:tcW w:w="1440" w:type="dxa"/>
          </w:tcPr>
          <w:p w:rsidR="00DC6BB2" w:rsidRDefault="00DC6BB2" w:rsidP="00EF25FB">
            <w:r>
              <w:t>2-16 W</w:t>
            </w:r>
          </w:p>
        </w:tc>
        <w:tc>
          <w:tcPr>
            <w:tcW w:w="4320" w:type="dxa"/>
          </w:tcPr>
          <w:p w:rsidR="00DC6BB2" w:rsidRDefault="00DC6BB2" w:rsidP="00EF25FB">
            <w:r>
              <w:t>Achievement Part II</w:t>
            </w:r>
          </w:p>
          <w:p w:rsidR="00DC6BB2" w:rsidRPr="00425AC1" w:rsidRDefault="00DC6BB2" w:rsidP="00EF25FB">
            <w:pPr>
              <w:rPr>
                <w:b/>
              </w:rPr>
            </w:pPr>
          </w:p>
        </w:tc>
        <w:tc>
          <w:tcPr>
            <w:tcW w:w="2898" w:type="dxa"/>
          </w:tcPr>
          <w:p w:rsidR="00DC6BB2" w:rsidRDefault="00DC6BB2" w:rsidP="00EF25FB"/>
        </w:tc>
      </w:tr>
      <w:tr w:rsidR="00DC6BB2" w:rsidTr="00EF25FB">
        <w:tc>
          <w:tcPr>
            <w:tcW w:w="918" w:type="dxa"/>
          </w:tcPr>
          <w:p w:rsidR="00DC6BB2" w:rsidRDefault="00DC6BB2" w:rsidP="00EF25FB">
            <w:r>
              <w:t>15</w:t>
            </w:r>
          </w:p>
        </w:tc>
        <w:tc>
          <w:tcPr>
            <w:tcW w:w="1440" w:type="dxa"/>
          </w:tcPr>
          <w:p w:rsidR="00DC6BB2" w:rsidRDefault="00DC6BB2" w:rsidP="00EF25FB">
            <w:r>
              <w:t>2-18 F</w:t>
            </w:r>
          </w:p>
        </w:tc>
        <w:tc>
          <w:tcPr>
            <w:tcW w:w="4320" w:type="dxa"/>
          </w:tcPr>
          <w:p w:rsidR="00DC6BB2" w:rsidRDefault="00DC6BB2" w:rsidP="00EF25FB">
            <w:r>
              <w:t>Gender</w:t>
            </w:r>
          </w:p>
        </w:tc>
        <w:tc>
          <w:tcPr>
            <w:tcW w:w="2898" w:type="dxa"/>
          </w:tcPr>
          <w:p w:rsidR="00DC6BB2" w:rsidRDefault="00DC6BB2" w:rsidP="00EF25FB">
            <w:r>
              <w:t>Read pp. 256 – 265 (chap. 9)</w:t>
            </w:r>
          </w:p>
          <w:p w:rsidR="00DC6BB2" w:rsidRDefault="00DC6BB2" w:rsidP="00EF25FB">
            <w:r w:rsidRPr="00121743">
              <w:t>Supplemental Reading</w:t>
            </w:r>
            <w:r>
              <w:t>:</w:t>
            </w:r>
          </w:p>
          <w:p w:rsidR="00DC6BB2" w:rsidRPr="00121743" w:rsidRDefault="00DC6BB2" w:rsidP="00EF25FB">
            <w:pPr>
              <w:rPr>
                <w:i/>
              </w:rPr>
            </w:pPr>
            <w:r w:rsidRPr="00121743">
              <w:rPr>
                <w:i/>
              </w:rPr>
              <w:t>Appearances</w:t>
            </w:r>
          </w:p>
          <w:p w:rsidR="00DC6BB2" w:rsidRPr="00121743" w:rsidRDefault="00DC6BB2" w:rsidP="00EF25FB">
            <w:pPr>
              <w:rPr>
                <w:i/>
              </w:rPr>
            </w:pPr>
            <w:r w:rsidRPr="00FE0325">
              <w:rPr>
                <w:b/>
              </w:rPr>
              <w:t>Study for QUIZ #3</w:t>
            </w:r>
          </w:p>
        </w:tc>
      </w:tr>
      <w:tr w:rsidR="00DC6BB2" w:rsidTr="00EF25FB">
        <w:tc>
          <w:tcPr>
            <w:tcW w:w="918" w:type="dxa"/>
          </w:tcPr>
          <w:p w:rsidR="00DC6BB2" w:rsidRDefault="00DC6BB2" w:rsidP="00EF25FB">
            <w:r>
              <w:t>16</w:t>
            </w:r>
          </w:p>
        </w:tc>
        <w:tc>
          <w:tcPr>
            <w:tcW w:w="1440" w:type="dxa"/>
          </w:tcPr>
          <w:p w:rsidR="00DC6BB2" w:rsidRDefault="00DC6BB2" w:rsidP="00EF25FB">
            <w:r>
              <w:t>2-21 M</w:t>
            </w:r>
          </w:p>
        </w:tc>
        <w:tc>
          <w:tcPr>
            <w:tcW w:w="4320" w:type="dxa"/>
          </w:tcPr>
          <w:p w:rsidR="00DC6BB2" w:rsidRDefault="00DC6BB2" w:rsidP="00EF25FB">
            <w:r>
              <w:t>Gender Part II</w:t>
            </w:r>
          </w:p>
          <w:p w:rsidR="00DC6BB2" w:rsidRDefault="00DC6BB2" w:rsidP="00EF25FB">
            <w:r w:rsidRPr="0089455C">
              <w:rPr>
                <w:b/>
              </w:rPr>
              <w:t>QUIZ #3</w:t>
            </w:r>
          </w:p>
        </w:tc>
        <w:tc>
          <w:tcPr>
            <w:tcW w:w="2898" w:type="dxa"/>
          </w:tcPr>
          <w:p w:rsidR="00DC6BB2" w:rsidRDefault="00DC6BB2" w:rsidP="00EF25FB"/>
        </w:tc>
      </w:tr>
      <w:tr w:rsidR="00DC6BB2" w:rsidTr="00EF25FB">
        <w:tc>
          <w:tcPr>
            <w:tcW w:w="918" w:type="dxa"/>
          </w:tcPr>
          <w:p w:rsidR="00DC6BB2" w:rsidRDefault="00DC6BB2" w:rsidP="00EF25FB">
            <w:r>
              <w:t>17</w:t>
            </w:r>
          </w:p>
        </w:tc>
        <w:tc>
          <w:tcPr>
            <w:tcW w:w="1440" w:type="dxa"/>
          </w:tcPr>
          <w:p w:rsidR="00DC6BB2" w:rsidRDefault="00DC6BB2" w:rsidP="00EF25FB">
            <w:r>
              <w:t>2-23 W</w:t>
            </w:r>
          </w:p>
        </w:tc>
        <w:tc>
          <w:tcPr>
            <w:tcW w:w="4320" w:type="dxa"/>
          </w:tcPr>
          <w:p w:rsidR="00DC6BB2" w:rsidRDefault="00DC6BB2" w:rsidP="00EF25FB">
            <w:r>
              <w:rPr>
                <w:b/>
              </w:rPr>
              <w:t xml:space="preserve">BOYS IN CRISIS  </w:t>
            </w:r>
          </w:p>
        </w:tc>
        <w:tc>
          <w:tcPr>
            <w:tcW w:w="2898" w:type="dxa"/>
          </w:tcPr>
          <w:p w:rsidR="00DC6BB2" w:rsidRPr="00FE0325" w:rsidRDefault="00DC6BB2" w:rsidP="00EF25FB">
            <w:pPr>
              <w:rPr>
                <w:b/>
              </w:rPr>
            </w:pPr>
          </w:p>
        </w:tc>
      </w:tr>
      <w:tr w:rsidR="00DC6BB2" w:rsidTr="00EF25FB">
        <w:tc>
          <w:tcPr>
            <w:tcW w:w="918" w:type="dxa"/>
          </w:tcPr>
          <w:p w:rsidR="00DC6BB2" w:rsidRDefault="00DC6BB2" w:rsidP="00EF25FB">
            <w:r>
              <w:t>18</w:t>
            </w:r>
          </w:p>
        </w:tc>
        <w:tc>
          <w:tcPr>
            <w:tcW w:w="1440" w:type="dxa"/>
          </w:tcPr>
          <w:p w:rsidR="00DC6BB2" w:rsidRDefault="00DC6BB2" w:rsidP="00EF25FB">
            <w:r>
              <w:t>2-25 F</w:t>
            </w:r>
          </w:p>
        </w:tc>
        <w:tc>
          <w:tcPr>
            <w:tcW w:w="4320" w:type="dxa"/>
          </w:tcPr>
          <w:p w:rsidR="00DC6BB2" w:rsidRPr="0089455C" w:rsidRDefault="00DC6BB2" w:rsidP="00EF25FB">
            <w:pPr>
              <w:rPr>
                <w:b/>
              </w:rPr>
            </w:pPr>
            <w:r w:rsidRPr="007149F9">
              <w:rPr>
                <w:b/>
              </w:rPr>
              <w:t>BOYS IN CRISIS</w:t>
            </w:r>
          </w:p>
        </w:tc>
        <w:tc>
          <w:tcPr>
            <w:tcW w:w="2898" w:type="dxa"/>
          </w:tcPr>
          <w:p w:rsidR="00DC6BB2" w:rsidRPr="00FA6FCD" w:rsidRDefault="00DC6BB2" w:rsidP="00EF25FB">
            <w:pPr>
              <w:rPr>
                <w:b/>
              </w:rPr>
            </w:pPr>
          </w:p>
        </w:tc>
      </w:tr>
      <w:tr w:rsidR="00DC6BB2" w:rsidTr="00EF25FB">
        <w:tc>
          <w:tcPr>
            <w:tcW w:w="918" w:type="dxa"/>
          </w:tcPr>
          <w:p w:rsidR="00DC6BB2" w:rsidRDefault="00DC6BB2" w:rsidP="00EF25FB">
            <w:r>
              <w:t>19</w:t>
            </w:r>
          </w:p>
        </w:tc>
        <w:tc>
          <w:tcPr>
            <w:tcW w:w="1440" w:type="dxa"/>
          </w:tcPr>
          <w:p w:rsidR="00DC6BB2" w:rsidRDefault="00DC6BB2" w:rsidP="00EF25FB">
            <w:r>
              <w:t>2-28 M</w:t>
            </w:r>
          </w:p>
        </w:tc>
        <w:tc>
          <w:tcPr>
            <w:tcW w:w="4320" w:type="dxa"/>
          </w:tcPr>
          <w:p w:rsidR="00DC6BB2" w:rsidRDefault="00DC6BB2" w:rsidP="00EF25FB">
            <w:r>
              <w:t>Social Class</w:t>
            </w:r>
          </w:p>
          <w:p w:rsidR="00DC6BB2" w:rsidRPr="007149F9" w:rsidRDefault="00DC6BB2" w:rsidP="00EF25FB">
            <w:pPr>
              <w:rPr>
                <w:b/>
              </w:rPr>
            </w:pPr>
          </w:p>
        </w:tc>
        <w:tc>
          <w:tcPr>
            <w:tcW w:w="2898" w:type="dxa"/>
          </w:tcPr>
          <w:p w:rsidR="00DC6BB2" w:rsidRDefault="00DC6BB2" w:rsidP="00EF25FB">
            <w:r>
              <w:t>Read pp. 265 – 276 (chap. 9)</w:t>
            </w:r>
          </w:p>
          <w:p w:rsidR="00DC6BB2" w:rsidRDefault="00DC6BB2" w:rsidP="00EF25FB">
            <w:r w:rsidRPr="00121743">
              <w:t>Supplemental Reading</w:t>
            </w:r>
            <w:r>
              <w:t>:</w:t>
            </w:r>
          </w:p>
          <w:p w:rsidR="00DC6BB2" w:rsidRPr="00121743" w:rsidRDefault="00DC6BB2" w:rsidP="00EF25FB">
            <w:pPr>
              <w:rPr>
                <w:i/>
              </w:rPr>
            </w:pPr>
            <w:r>
              <w:rPr>
                <w:i/>
              </w:rPr>
              <w:t>At the Edge of Poverty</w:t>
            </w:r>
          </w:p>
        </w:tc>
      </w:tr>
      <w:tr w:rsidR="00DC6BB2" w:rsidTr="00EF25FB">
        <w:tc>
          <w:tcPr>
            <w:tcW w:w="918" w:type="dxa"/>
          </w:tcPr>
          <w:p w:rsidR="00DC6BB2" w:rsidRDefault="00DC6BB2" w:rsidP="00EF25FB">
            <w:r>
              <w:t>20</w:t>
            </w:r>
          </w:p>
        </w:tc>
        <w:tc>
          <w:tcPr>
            <w:tcW w:w="1440" w:type="dxa"/>
          </w:tcPr>
          <w:p w:rsidR="00DC6BB2" w:rsidRDefault="00DC6BB2" w:rsidP="00EF25FB">
            <w:r>
              <w:t>3 -2 W midterm</w:t>
            </w:r>
          </w:p>
        </w:tc>
        <w:tc>
          <w:tcPr>
            <w:tcW w:w="4320" w:type="dxa"/>
          </w:tcPr>
          <w:p w:rsidR="00DC6BB2" w:rsidRDefault="00DC6BB2" w:rsidP="00EF25FB">
            <w:r>
              <w:t xml:space="preserve">Social Class Part II </w:t>
            </w:r>
          </w:p>
          <w:p w:rsidR="00DC6BB2" w:rsidRPr="007149F9" w:rsidRDefault="00DC6BB2" w:rsidP="00EF25FB">
            <w:pPr>
              <w:rPr>
                <w:b/>
              </w:rPr>
            </w:pPr>
            <w:r>
              <w:t>REVIEW</w:t>
            </w:r>
          </w:p>
        </w:tc>
        <w:tc>
          <w:tcPr>
            <w:tcW w:w="2898" w:type="dxa"/>
          </w:tcPr>
          <w:p w:rsidR="00DC6BB2" w:rsidRDefault="00DC6BB2" w:rsidP="00EF25FB">
            <w:r w:rsidRPr="00FE0325">
              <w:rPr>
                <w:b/>
              </w:rPr>
              <w:t>Study for TEST #2</w:t>
            </w:r>
          </w:p>
        </w:tc>
      </w:tr>
      <w:tr w:rsidR="00DC6BB2" w:rsidTr="00EF25FB">
        <w:tc>
          <w:tcPr>
            <w:tcW w:w="918" w:type="dxa"/>
          </w:tcPr>
          <w:p w:rsidR="00DC6BB2" w:rsidRDefault="00DC6BB2" w:rsidP="00EF25FB">
            <w:r>
              <w:t>21</w:t>
            </w:r>
          </w:p>
        </w:tc>
        <w:tc>
          <w:tcPr>
            <w:tcW w:w="1440" w:type="dxa"/>
          </w:tcPr>
          <w:p w:rsidR="00DC6BB2" w:rsidRDefault="00DC6BB2" w:rsidP="00EF25FB">
            <w:r>
              <w:t>3-4 F</w:t>
            </w:r>
          </w:p>
        </w:tc>
        <w:tc>
          <w:tcPr>
            <w:tcW w:w="4320" w:type="dxa"/>
          </w:tcPr>
          <w:p w:rsidR="00DC6BB2" w:rsidRPr="007149F9" w:rsidRDefault="00DC6BB2" w:rsidP="00EF25FB">
            <w:pPr>
              <w:rPr>
                <w:b/>
              </w:rPr>
            </w:pPr>
            <w:r w:rsidRPr="00007D25">
              <w:rPr>
                <w:b/>
              </w:rPr>
              <w:t>TEST #2</w:t>
            </w:r>
          </w:p>
        </w:tc>
        <w:tc>
          <w:tcPr>
            <w:tcW w:w="2898" w:type="dxa"/>
          </w:tcPr>
          <w:p w:rsidR="00DC6BB2" w:rsidRPr="00121743" w:rsidRDefault="00DC6BB2" w:rsidP="00EF25FB">
            <w:pPr>
              <w:rPr>
                <w:i/>
              </w:rPr>
            </w:pPr>
          </w:p>
        </w:tc>
      </w:tr>
      <w:tr w:rsidR="00DC6BB2" w:rsidTr="00EF25FB">
        <w:tc>
          <w:tcPr>
            <w:tcW w:w="918" w:type="dxa"/>
          </w:tcPr>
          <w:p w:rsidR="00DC6BB2" w:rsidRDefault="00DC6BB2" w:rsidP="00EF25FB"/>
        </w:tc>
        <w:tc>
          <w:tcPr>
            <w:tcW w:w="1440" w:type="dxa"/>
          </w:tcPr>
          <w:p w:rsidR="00DC6BB2" w:rsidRDefault="00DC6BB2" w:rsidP="00EF25FB">
            <w:r>
              <w:t>3-7 to 3-11</w:t>
            </w:r>
          </w:p>
        </w:tc>
        <w:tc>
          <w:tcPr>
            <w:tcW w:w="4320" w:type="dxa"/>
          </w:tcPr>
          <w:p w:rsidR="00DC6BB2" w:rsidRDefault="00DC6BB2" w:rsidP="00EF25FB">
            <w:r>
              <w:t>Spring Break – NO CLASS</w:t>
            </w:r>
          </w:p>
        </w:tc>
        <w:tc>
          <w:tcPr>
            <w:tcW w:w="2898" w:type="dxa"/>
          </w:tcPr>
          <w:p w:rsidR="00DC6BB2" w:rsidRDefault="00DC6BB2" w:rsidP="00EF25FB"/>
        </w:tc>
      </w:tr>
      <w:tr w:rsidR="00DC6BB2" w:rsidRPr="007255C4" w:rsidTr="00EF25FB">
        <w:tc>
          <w:tcPr>
            <w:tcW w:w="918" w:type="dxa"/>
          </w:tcPr>
          <w:p w:rsidR="00DC6BB2" w:rsidRPr="007255C4" w:rsidRDefault="00DC6BB2" w:rsidP="00EF25FB">
            <w:pPr>
              <w:jc w:val="center"/>
              <w:rPr>
                <w:b/>
              </w:rPr>
            </w:pPr>
            <w:r w:rsidRPr="007255C4">
              <w:rPr>
                <w:b/>
              </w:rPr>
              <w:t>Class</w:t>
            </w:r>
          </w:p>
        </w:tc>
        <w:tc>
          <w:tcPr>
            <w:tcW w:w="1440" w:type="dxa"/>
          </w:tcPr>
          <w:p w:rsidR="00DC6BB2" w:rsidRPr="007255C4" w:rsidRDefault="00DC6BB2" w:rsidP="00EF25FB">
            <w:pPr>
              <w:jc w:val="center"/>
              <w:rPr>
                <w:b/>
              </w:rPr>
            </w:pPr>
            <w:r w:rsidRPr="007255C4">
              <w:rPr>
                <w:b/>
              </w:rPr>
              <w:t>Date</w:t>
            </w:r>
          </w:p>
        </w:tc>
        <w:tc>
          <w:tcPr>
            <w:tcW w:w="4320" w:type="dxa"/>
          </w:tcPr>
          <w:p w:rsidR="00DC6BB2" w:rsidRPr="007255C4" w:rsidRDefault="00DC6BB2" w:rsidP="00EF25FB">
            <w:pPr>
              <w:jc w:val="center"/>
              <w:rPr>
                <w:b/>
              </w:rPr>
            </w:pPr>
            <w:r w:rsidRPr="007255C4">
              <w:rPr>
                <w:b/>
              </w:rPr>
              <w:t>Topic/Agenda</w:t>
            </w:r>
          </w:p>
        </w:tc>
        <w:tc>
          <w:tcPr>
            <w:tcW w:w="2898" w:type="dxa"/>
          </w:tcPr>
          <w:p w:rsidR="00DC6BB2" w:rsidRPr="007255C4" w:rsidRDefault="00DC6BB2" w:rsidP="00EF25FB">
            <w:pPr>
              <w:jc w:val="center"/>
              <w:rPr>
                <w:b/>
              </w:rPr>
            </w:pPr>
            <w:r w:rsidRPr="007255C4">
              <w:rPr>
                <w:b/>
              </w:rPr>
              <w:t>Assignments</w:t>
            </w:r>
          </w:p>
        </w:tc>
      </w:tr>
      <w:tr w:rsidR="00DC6BB2" w:rsidTr="00EF25FB">
        <w:tc>
          <w:tcPr>
            <w:tcW w:w="918" w:type="dxa"/>
          </w:tcPr>
          <w:p w:rsidR="00DC6BB2" w:rsidRDefault="00DC6BB2" w:rsidP="00EF25FB">
            <w:r>
              <w:t>22</w:t>
            </w:r>
          </w:p>
        </w:tc>
        <w:tc>
          <w:tcPr>
            <w:tcW w:w="1440" w:type="dxa"/>
          </w:tcPr>
          <w:p w:rsidR="00DC6BB2" w:rsidRDefault="00DC6BB2" w:rsidP="00EF25FB">
            <w:r>
              <w:t>3-14 M</w:t>
            </w:r>
          </w:p>
        </w:tc>
        <w:tc>
          <w:tcPr>
            <w:tcW w:w="4320" w:type="dxa"/>
          </w:tcPr>
          <w:p w:rsidR="00DC6BB2" w:rsidRPr="00FB0F44" w:rsidRDefault="00DC6BB2" w:rsidP="00EF25FB">
            <w:r>
              <w:t>Review Test – Etc.</w:t>
            </w:r>
          </w:p>
        </w:tc>
        <w:tc>
          <w:tcPr>
            <w:tcW w:w="2898" w:type="dxa"/>
          </w:tcPr>
          <w:p w:rsidR="00DC6BB2" w:rsidRPr="00FE0325" w:rsidRDefault="00DC6BB2" w:rsidP="00EF25FB">
            <w:pPr>
              <w:rPr>
                <w:b/>
              </w:rPr>
            </w:pPr>
            <w:r w:rsidRPr="000B74A7">
              <w:rPr>
                <w:b/>
              </w:rPr>
              <w:t>Esme’ Paper DUE next class</w:t>
            </w:r>
          </w:p>
        </w:tc>
      </w:tr>
      <w:tr w:rsidR="00DC6BB2" w:rsidTr="00EF25FB">
        <w:tc>
          <w:tcPr>
            <w:tcW w:w="918" w:type="dxa"/>
          </w:tcPr>
          <w:p w:rsidR="00DC6BB2" w:rsidRDefault="00DC6BB2" w:rsidP="00EF25FB">
            <w:r>
              <w:t>23</w:t>
            </w:r>
          </w:p>
        </w:tc>
        <w:tc>
          <w:tcPr>
            <w:tcW w:w="1440" w:type="dxa"/>
          </w:tcPr>
          <w:p w:rsidR="00DC6BB2" w:rsidRDefault="00DC6BB2" w:rsidP="00EF25FB">
            <w:r>
              <w:t>3-16 W</w:t>
            </w:r>
          </w:p>
        </w:tc>
        <w:tc>
          <w:tcPr>
            <w:tcW w:w="4320" w:type="dxa"/>
          </w:tcPr>
          <w:p w:rsidR="00DC6BB2" w:rsidRDefault="00DC6BB2" w:rsidP="00EF25FB">
            <w:r>
              <w:t>Esme’ Discussion</w:t>
            </w:r>
          </w:p>
          <w:p w:rsidR="00DC6BB2" w:rsidRPr="00007D25" w:rsidRDefault="00DC6BB2" w:rsidP="00EF25FB">
            <w:pPr>
              <w:rPr>
                <w:b/>
              </w:rPr>
            </w:pPr>
            <w:r w:rsidRPr="0089455C">
              <w:rPr>
                <w:b/>
              </w:rPr>
              <w:t>Esme’ Paper DUE</w:t>
            </w:r>
          </w:p>
        </w:tc>
        <w:tc>
          <w:tcPr>
            <w:tcW w:w="2898" w:type="dxa"/>
          </w:tcPr>
          <w:p w:rsidR="00DC6BB2" w:rsidRPr="000B74A7" w:rsidRDefault="00DC6BB2" w:rsidP="00EF25FB">
            <w:pPr>
              <w:rPr>
                <w:b/>
              </w:rPr>
            </w:pPr>
          </w:p>
        </w:tc>
      </w:tr>
      <w:tr w:rsidR="00DC6BB2" w:rsidTr="00EF25FB">
        <w:tc>
          <w:tcPr>
            <w:tcW w:w="9576" w:type="dxa"/>
            <w:gridSpan w:val="4"/>
          </w:tcPr>
          <w:p w:rsidR="00DC6BB2" w:rsidRPr="001007A0" w:rsidRDefault="00DC6BB2" w:rsidP="00EF25FB">
            <w:pPr>
              <w:rPr>
                <w:b/>
              </w:rPr>
            </w:pPr>
            <w:r w:rsidRPr="001007A0">
              <w:rPr>
                <w:b/>
              </w:rPr>
              <w:t xml:space="preserve">PART THREE – INDIVIDUAL DIFFERENCES </w:t>
            </w:r>
            <w:r>
              <w:rPr>
                <w:b/>
              </w:rPr>
              <w:t>–</w:t>
            </w:r>
            <w:r w:rsidRPr="001007A0">
              <w:rPr>
                <w:b/>
              </w:rPr>
              <w:t xml:space="preserve"> EXCEPTIONALITY</w:t>
            </w:r>
          </w:p>
        </w:tc>
      </w:tr>
      <w:tr w:rsidR="00DC6BB2" w:rsidTr="00EF25FB">
        <w:tc>
          <w:tcPr>
            <w:tcW w:w="918" w:type="dxa"/>
          </w:tcPr>
          <w:p w:rsidR="00DC6BB2" w:rsidRDefault="00DC6BB2" w:rsidP="00EF25FB">
            <w:r>
              <w:t>24</w:t>
            </w:r>
          </w:p>
        </w:tc>
        <w:tc>
          <w:tcPr>
            <w:tcW w:w="1440" w:type="dxa"/>
          </w:tcPr>
          <w:p w:rsidR="00DC6BB2" w:rsidRDefault="00DC6BB2" w:rsidP="00EF25FB">
            <w:r>
              <w:t>3-18 F</w:t>
            </w:r>
          </w:p>
        </w:tc>
        <w:tc>
          <w:tcPr>
            <w:tcW w:w="4320" w:type="dxa"/>
          </w:tcPr>
          <w:p w:rsidR="00DC6BB2" w:rsidRPr="0089455C" w:rsidRDefault="00DC6BB2" w:rsidP="00EF25FB">
            <w:pPr>
              <w:rPr>
                <w:b/>
              </w:rPr>
            </w:pPr>
            <w:r>
              <w:t>Introduce Exceptionality</w:t>
            </w:r>
          </w:p>
        </w:tc>
        <w:tc>
          <w:tcPr>
            <w:tcW w:w="2898" w:type="dxa"/>
          </w:tcPr>
          <w:p w:rsidR="00DC6BB2" w:rsidRDefault="00DC6BB2" w:rsidP="00EF25FB">
            <w:r w:rsidRPr="00121743">
              <w:t>Read IDEA pp. 1 - 16</w:t>
            </w:r>
          </w:p>
        </w:tc>
      </w:tr>
      <w:tr w:rsidR="00DC6BB2" w:rsidTr="00EF25FB">
        <w:tc>
          <w:tcPr>
            <w:tcW w:w="918" w:type="dxa"/>
          </w:tcPr>
          <w:p w:rsidR="00DC6BB2" w:rsidRDefault="00DC6BB2" w:rsidP="00EF25FB">
            <w:r>
              <w:t>25</w:t>
            </w:r>
          </w:p>
        </w:tc>
        <w:tc>
          <w:tcPr>
            <w:tcW w:w="1440" w:type="dxa"/>
          </w:tcPr>
          <w:p w:rsidR="00DC6BB2" w:rsidRDefault="00DC6BB2" w:rsidP="00EF25FB">
            <w:r>
              <w:t>3-21 M</w:t>
            </w:r>
          </w:p>
        </w:tc>
        <w:tc>
          <w:tcPr>
            <w:tcW w:w="4320" w:type="dxa"/>
          </w:tcPr>
          <w:p w:rsidR="00DC6BB2" w:rsidRDefault="00DC6BB2" w:rsidP="00EF25FB">
            <w:r>
              <w:t>Special Education Rights and Laws I</w:t>
            </w:r>
          </w:p>
        </w:tc>
        <w:tc>
          <w:tcPr>
            <w:tcW w:w="2898" w:type="dxa"/>
          </w:tcPr>
          <w:p w:rsidR="00DC6BB2" w:rsidRDefault="00DC6BB2" w:rsidP="00EF25FB">
            <w:r>
              <w:t xml:space="preserve">Read IDEA six principles </w:t>
            </w:r>
          </w:p>
          <w:p w:rsidR="00DC6BB2" w:rsidRDefault="00DC6BB2" w:rsidP="00EF25FB">
            <w:r>
              <w:t>Read Review section (I) for each of the six principles</w:t>
            </w:r>
          </w:p>
          <w:p w:rsidR="00DC6BB2" w:rsidRDefault="00DC6BB2" w:rsidP="00EF25FB">
            <w:r>
              <w:t>(pp. 17, 28, 40, 66, 71, 99)</w:t>
            </w:r>
          </w:p>
        </w:tc>
      </w:tr>
      <w:tr w:rsidR="00DC6BB2" w:rsidTr="00EF25FB">
        <w:tc>
          <w:tcPr>
            <w:tcW w:w="918" w:type="dxa"/>
          </w:tcPr>
          <w:p w:rsidR="00DC6BB2" w:rsidRDefault="00DC6BB2" w:rsidP="00EF25FB">
            <w:r>
              <w:t>26</w:t>
            </w:r>
          </w:p>
        </w:tc>
        <w:tc>
          <w:tcPr>
            <w:tcW w:w="1440" w:type="dxa"/>
          </w:tcPr>
          <w:p w:rsidR="00DC6BB2" w:rsidRDefault="00DC6BB2" w:rsidP="00EF25FB">
            <w:r>
              <w:t>3-23 W</w:t>
            </w:r>
          </w:p>
        </w:tc>
        <w:tc>
          <w:tcPr>
            <w:tcW w:w="4320" w:type="dxa"/>
          </w:tcPr>
          <w:p w:rsidR="00DC6BB2" w:rsidRDefault="00DC6BB2" w:rsidP="00EF25FB">
            <w:r>
              <w:t>Special Education Rights and Laws II</w:t>
            </w:r>
          </w:p>
        </w:tc>
        <w:tc>
          <w:tcPr>
            <w:tcW w:w="2898" w:type="dxa"/>
          </w:tcPr>
          <w:p w:rsidR="00DC6BB2" w:rsidRPr="00116BA7" w:rsidRDefault="00DC6BB2" w:rsidP="00EF25FB"/>
        </w:tc>
      </w:tr>
      <w:tr w:rsidR="00DC6BB2" w:rsidTr="00EF25FB">
        <w:tc>
          <w:tcPr>
            <w:tcW w:w="918" w:type="dxa"/>
          </w:tcPr>
          <w:p w:rsidR="00DC6BB2" w:rsidRDefault="00DC6BB2" w:rsidP="00EF25FB">
            <w:r>
              <w:t>27</w:t>
            </w:r>
          </w:p>
        </w:tc>
        <w:tc>
          <w:tcPr>
            <w:tcW w:w="1440" w:type="dxa"/>
          </w:tcPr>
          <w:p w:rsidR="00DC6BB2" w:rsidRDefault="00DC6BB2" w:rsidP="00EF25FB">
            <w:r>
              <w:t>3-25 F</w:t>
            </w:r>
          </w:p>
        </w:tc>
        <w:tc>
          <w:tcPr>
            <w:tcW w:w="4320" w:type="dxa"/>
          </w:tcPr>
          <w:p w:rsidR="00DC6BB2" w:rsidRDefault="00DC6BB2" w:rsidP="00EF25FB">
            <w:r>
              <w:t xml:space="preserve">Differentiated Instruction – </w:t>
            </w:r>
          </w:p>
          <w:p w:rsidR="00DC6BB2" w:rsidRDefault="00DC6BB2" w:rsidP="00EF25FB">
            <w:r>
              <w:t>Lesson Planning I</w:t>
            </w:r>
          </w:p>
        </w:tc>
        <w:tc>
          <w:tcPr>
            <w:tcW w:w="2898" w:type="dxa"/>
          </w:tcPr>
          <w:p w:rsidR="00DC6BB2" w:rsidRPr="00FA6FCD" w:rsidRDefault="00DC6BB2" w:rsidP="00EF25FB">
            <w:pPr>
              <w:rPr>
                <w:b/>
              </w:rPr>
            </w:pPr>
          </w:p>
        </w:tc>
      </w:tr>
      <w:tr w:rsidR="00DC6BB2" w:rsidTr="00EF25FB">
        <w:tc>
          <w:tcPr>
            <w:tcW w:w="918" w:type="dxa"/>
          </w:tcPr>
          <w:p w:rsidR="00DC6BB2" w:rsidRDefault="00DC6BB2" w:rsidP="00EF25FB">
            <w:r>
              <w:t>28</w:t>
            </w:r>
          </w:p>
        </w:tc>
        <w:tc>
          <w:tcPr>
            <w:tcW w:w="1440" w:type="dxa"/>
          </w:tcPr>
          <w:p w:rsidR="00DC6BB2" w:rsidRDefault="00DC6BB2" w:rsidP="00EF25FB">
            <w:r>
              <w:t>3-28 M</w:t>
            </w:r>
          </w:p>
        </w:tc>
        <w:tc>
          <w:tcPr>
            <w:tcW w:w="4320" w:type="dxa"/>
          </w:tcPr>
          <w:p w:rsidR="00DC6BB2" w:rsidRDefault="00DC6BB2" w:rsidP="00EF25FB">
            <w:r>
              <w:t xml:space="preserve">Differentiated Instruction – </w:t>
            </w:r>
          </w:p>
          <w:p w:rsidR="00DC6BB2" w:rsidRPr="00BA708B" w:rsidRDefault="00DC6BB2" w:rsidP="00EF25FB">
            <w:pPr>
              <w:rPr>
                <w:b/>
              </w:rPr>
            </w:pPr>
            <w:r>
              <w:t>Lesson Planning II</w:t>
            </w:r>
            <w:r>
              <w:rPr>
                <w:b/>
              </w:rPr>
              <w:t xml:space="preserve"> </w:t>
            </w:r>
          </w:p>
        </w:tc>
        <w:tc>
          <w:tcPr>
            <w:tcW w:w="2898" w:type="dxa"/>
          </w:tcPr>
          <w:p w:rsidR="00DC6BB2" w:rsidRDefault="00DC6BB2" w:rsidP="00EF25FB">
            <w:r w:rsidRPr="009D3729">
              <w:rPr>
                <w:b/>
              </w:rPr>
              <w:t>Study for QUIZ #4</w:t>
            </w:r>
          </w:p>
        </w:tc>
      </w:tr>
      <w:tr w:rsidR="00DC6BB2" w:rsidTr="00EF25FB">
        <w:tc>
          <w:tcPr>
            <w:tcW w:w="918" w:type="dxa"/>
          </w:tcPr>
          <w:p w:rsidR="00DC6BB2" w:rsidRDefault="00DC6BB2" w:rsidP="00EF25FB">
            <w:r>
              <w:t>29</w:t>
            </w:r>
          </w:p>
        </w:tc>
        <w:tc>
          <w:tcPr>
            <w:tcW w:w="1440" w:type="dxa"/>
          </w:tcPr>
          <w:p w:rsidR="00DC6BB2" w:rsidRDefault="00DC6BB2" w:rsidP="00EF25FB">
            <w:r>
              <w:t>3-30 W</w:t>
            </w:r>
          </w:p>
        </w:tc>
        <w:tc>
          <w:tcPr>
            <w:tcW w:w="4320" w:type="dxa"/>
          </w:tcPr>
          <w:p w:rsidR="00DC6BB2" w:rsidRDefault="00DC6BB2" w:rsidP="00EF25FB">
            <w:pPr>
              <w:rPr>
                <w:b/>
              </w:rPr>
            </w:pPr>
            <w:r>
              <w:rPr>
                <w:b/>
              </w:rPr>
              <w:t>QUIZ</w:t>
            </w:r>
            <w:r w:rsidRPr="005B794E">
              <w:rPr>
                <w:b/>
              </w:rPr>
              <w:t xml:space="preserve"> #4</w:t>
            </w:r>
          </w:p>
          <w:p w:rsidR="00DC6BB2" w:rsidRDefault="00DC6BB2" w:rsidP="00EF25FB">
            <w:r>
              <w:t xml:space="preserve">Differentiated Instruction – </w:t>
            </w:r>
          </w:p>
          <w:p w:rsidR="00DC6BB2" w:rsidRPr="00BA708B" w:rsidRDefault="00DC6BB2" w:rsidP="00EF25FB">
            <w:r>
              <w:t>Lesson Planning III</w:t>
            </w:r>
          </w:p>
        </w:tc>
        <w:tc>
          <w:tcPr>
            <w:tcW w:w="2898" w:type="dxa"/>
          </w:tcPr>
          <w:p w:rsidR="00DC6BB2" w:rsidRPr="009D3729" w:rsidRDefault="00DC6BB2" w:rsidP="00EF25FB">
            <w:pPr>
              <w:rPr>
                <w:b/>
              </w:rPr>
            </w:pPr>
          </w:p>
        </w:tc>
      </w:tr>
      <w:tr w:rsidR="00DC6BB2" w:rsidTr="00EF25FB">
        <w:tc>
          <w:tcPr>
            <w:tcW w:w="918" w:type="dxa"/>
          </w:tcPr>
          <w:p w:rsidR="00DC6BB2" w:rsidRDefault="00DC6BB2" w:rsidP="00EF25FB">
            <w:r>
              <w:t>30</w:t>
            </w:r>
          </w:p>
        </w:tc>
        <w:tc>
          <w:tcPr>
            <w:tcW w:w="1440" w:type="dxa"/>
          </w:tcPr>
          <w:p w:rsidR="00DC6BB2" w:rsidRDefault="00DC6BB2" w:rsidP="00EF25FB">
            <w:r>
              <w:t>4-1 F</w:t>
            </w:r>
          </w:p>
        </w:tc>
        <w:tc>
          <w:tcPr>
            <w:tcW w:w="4320" w:type="dxa"/>
          </w:tcPr>
          <w:p w:rsidR="00DC6BB2" w:rsidRPr="00D042D3" w:rsidRDefault="00DC6BB2" w:rsidP="00EF25FB">
            <w:r>
              <w:t>NO CLASS – NOT A JOKE!</w:t>
            </w:r>
          </w:p>
        </w:tc>
        <w:tc>
          <w:tcPr>
            <w:tcW w:w="2898" w:type="dxa"/>
          </w:tcPr>
          <w:p w:rsidR="00DC6BB2" w:rsidRDefault="00DC6BB2" w:rsidP="00EF25FB"/>
        </w:tc>
      </w:tr>
      <w:tr w:rsidR="00DC6BB2" w:rsidTr="00EF25FB">
        <w:tc>
          <w:tcPr>
            <w:tcW w:w="918" w:type="dxa"/>
            <w:tcBorders>
              <w:bottom w:val="single" w:sz="4" w:space="0" w:color="000000" w:themeColor="text1"/>
            </w:tcBorders>
          </w:tcPr>
          <w:p w:rsidR="00DC6BB2" w:rsidRDefault="00DC6BB2" w:rsidP="00EF25FB">
            <w:r>
              <w:t>31</w:t>
            </w:r>
          </w:p>
        </w:tc>
        <w:tc>
          <w:tcPr>
            <w:tcW w:w="1440" w:type="dxa"/>
            <w:tcBorders>
              <w:bottom w:val="single" w:sz="4" w:space="0" w:color="000000" w:themeColor="text1"/>
            </w:tcBorders>
          </w:tcPr>
          <w:p w:rsidR="00DC6BB2" w:rsidRDefault="00DC6BB2" w:rsidP="00EF25FB">
            <w:r>
              <w:t>4-4 M</w:t>
            </w:r>
          </w:p>
        </w:tc>
        <w:tc>
          <w:tcPr>
            <w:tcW w:w="4320" w:type="dxa"/>
            <w:tcBorders>
              <w:bottom w:val="single" w:sz="4" w:space="0" w:color="000000" w:themeColor="text1"/>
            </w:tcBorders>
          </w:tcPr>
          <w:p w:rsidR="00DC6BB2" w:rsidRDefault="00DC6BB2" w:rsidP="00EF25FB">
            <w:r>
              <w:t>Learning Disabilities and ADD/ADHD</w:t>
            </w:r>
          </w:p>
          <w:p w:rsidR="00DC6BB2" w:rsidRDefault="00DC6BB2" w:rsidP="00EF25FB"/>
        </w:tc>
        <w:tc>
          <w:tcPr>
            <w:tcW w:w="2898" w:type="dxa"/>
            <w:tcBorders>
              <w:bottom w:val="single" w:sz="4" w:space="0" w:color="000000" w:themeColor="text1"/>
            </w:tcBorders>
          </w:tcPr>
          <w:p w:rsidR="00DC6BB2" w:rsidRDefault="00DC6BB2" w:rsidP="00EF25FB"/>
        </w:tc>
      </w:tr>
      <w:tr w:rsidR="00DC6BB2" w:rsidTr="00EF25FB">
        <w:tc>
          <w:tcPr>
            <w:tcW w:w="918" w:type="dxa"/>
            <w:shd w:val="clear" w:color="auto" w:fill="FFFFFF" w:themeFill="background1"/>
          </w:tcPr>
          <w:p w:rsidR="00DC6BB2" w:rsidRDefault="00DC6BB2" w:rsidP="00EF25FB">
            <w:r>
              <w:t>32</w:t>
            </w:r>
          </w:p>
        </w:tc>
        <w:tc>
          <w:tcPr>
            <w:tcW w:w="1440" w:type="dxa"/>
            <w:shd w:val="clear" w:color="auto" w:fill="FFFFFF" w:themeFill="background1"/>
          </w:tcPr>
          <w:p w:rsidR="00DC6BB2" w:rsidRDefault="00DC6BB2" w:rsidP="00EF25FB">
            <w:r>
              <w:t>4-6 W</w:t>
            </w:r>
          </w:p>
        </w:tc>
        <w:tc>
          <w:tcPr>
            <w:tcW w:w="4320" w:type="dxa"/>
            <w:shd w:val="clear" w:color="auto" w:fill="FFFFFF" w:themeFill="background1"/>
          </w:tcPr>
          <w:p w:rsidR="00DC6BB2" w:rsidRPr="00F53B65" w:rsidRDefault="00DC6BB2" w:rsidP="00EF25FB">
            <w:pPr>
              <w:rPr>
                <w:b/>
              </w:rPr>
            </w:pPr>
            <w:r>
              <w:t>Speech and Communication Disorders Emotional and Behavioral Disorders</w:t>
            </w:r>
          </w:p>
        </w:tc>
        <w:tc>
          <w:tcPr>
            <w:tcW w:w="2898" w:type="dxa"/>
            <w:shd w:val="clear" w:color="auto" w:fill="FFFFFF" w:themeFill="background1"/>
          </w:tcPr>
          <w:p w:rsidR="00DC6BB2" w:rsidRDefault="00DC6BB2" w:rsidP="00EF25FB"/>
        </w:tc>
      </w:tr>
      <w:tr w:rsidR="00DC6BB2" w:rsidTr="00EF25FB">
        <w:tc>
          <w:tcPr>
            <w:tcW w:w="918" w:type="dxa"/>
            <w:shd w:val="clear" w:color="auto" w:fill="FFFFFF" w:themeFill="background1"/>
          </w:tcPr>
          <w:p w:rsidR="00DC6BB2" w:rsidRDefault="00DC6BB2" w:rsidP="00EF25FB">
            <w:r>
              <w:t>33</w:t>
            </w:r>
          </w:p>
        </w:tc>
        <w:tc>
          <w:tcPr>
            <w:tcW w:w="1440" w:type="dxa"/>
            <w:shd w:val="clear" w:color="auto" w:fill="FFFFFF" w:themeFill="background1"/>
          </w:tcPr>
          <w:p w:rsidR="00DC6BB2" w:rsidRDefault="00DC6BB2" w:rsidP="00EF25FB">
            <w:r>
              <w:t>4-8 F</w:t>
            </w:r>
          </w:p>
        </w:tc>
        <w:tc>
          <w:tcPr>
            <w:tcW w:w="4320" w:type="dxa"/>
            <w:shd w:val="clear" w:color="auto" w:fill="FFFFFF" w:themeFill="background1"/>
          </w:tcPr>
          <w:p w:rsidR="00DC6BB2" w:rsidRDefault="00DC6BB2" w:rsidP="00EF25FB">
            <w:r>
              <w:t>Autism</w:t>
            </w:r>
          </w:p>
        </w:tc>
        <w:tc>
          <w:tcPr>
            <w:tcW w:w="2898" w:type="dxa"/>
            <w:shd w:val="clear" w:color="auto" w:fill="FFFFFF" w:themeFill="background1"/>
          </w:tcPr>
          <w:p w:rsidR="00DC6BB2" w:rsidRDefault="00DC6BB2" w:rsidP="00EF25FB"/>
        </w:tc>
      </w:tr>
      <w:tr w:rsidR="00DC6BB2" w:rsidTr="00EF25FB">
        <w:tc>
          <w:tcPr>
            <w:tcW w:w="918" w:type="dxa"/>
            <w:shd w:val="clear" w:color="auto" w:fill="FFFFFF" w:themeFill="background1"/>
          </w:tcPr>
          <w:p w:rsidR="00DC6BB2" w:rsidRDefault="00DC6BB2" w:rsidP="00EF25FB">
            <w:r>
              <w:t>34</w:t>
            </w:r>
          </w:p>
        </w:tc>
        <w:tc>
          <w:tcPr>
            <w:tcW w:w="1440" w:type="dxa"/>
            <w:shd w:val="clear" w:color="auto" w:fill="FFFFFF" w:themeFill="background1"/>
          </w:tcPr>
          <w:p w:rsidR="00DC6BB2" w:rsidRDefault="00DC6BB2" w:rsidP="00EF25FB">
            <w:r>
              <w:t>4-11 M</w:t>
            </w:r>
          </w:p>
        </w:tc>
        <w:tc>
          <w:tcPr>
            <w:tcW w:w="4320" w:type="dxa"/>
            <w:shd w:val="clear" w:color="auto" w:fill="FFFFFF" w:themeFill="background1"/>
          </w:tcPr>
          <w:p w:rsidR="00DC6BB2" w:rsidRDefault="00DC6BB2" w:rsidP="00EF25FB">
            <w:r>
              <w:t>Physical and Health Impairments</w:t>
            </w:r>
          </w:p>
        </w:tc>
        <w:tc>
          <w:tcPr>
            <w:tcW w:w="2898" w:type="dxa"/>
            <w:shd w:val="clear" w:color="auto" w:fill="FFFFFF" w:themeFill="background1"/>
          </w:tcPr>
          <w:p w:rsidR="00DC6BB2" w:rsidRPr="009D3729" w:rsidRDefault="00DC6BB2" w:rsidP="00EF25FB">
            <w:pPr>
              <w:rPr>
                <w:b/>
              </w:rPr>
            </w:pPr>
          </w:p>
        </w:tc>
      </w:tr>
      <w:tr w:rsidR="00DC6BB2" w:rsidTr="00EF25FB">
        <w:tc>
          <w:tcPr>
            <w:tcW w:w="918" w:type="dxa"/>
            <w:shd w:val="clear" w:color="auto" w:fill="auto"/>
          </w:tcPr>
          <w:p w:rsidR="00DC6BB2" w:rsidRDefault="00DC6BB2" w:rsidP="00EF25FB">
            <w:r>
              <w:t>35</w:t>
            </w:r>
          </w:p>
        </w:tc>
        <w:tc>
          <w:tcPr>
            <w:tcW w:w="1440" w:type="dxa"/>
            <w:shd w:val="clear" w:color="auto" w:fill="auto"/>
          </w:tcPr>
          <w:p w:rsidR="00DC6BB2" w:rsidRDefault="00DC6BB2" w:rsidP="00EF25FB">
            <w:r>
              <w:t>4-13 W</w:t>
            </w:r>
          </w:p>
        </w:tc>
        <w:tc>
          <w:tcPr>
            <w:tcW w:w="4320" w:type="dxa"/>
            <w:shd w:val="clear" w:color="auto" w:fill="auto"/>
          </w:tcPr>
          <w:p w:rsidR="00DC6BB2" w:rsidRDefault="00DC6BB2" w:rsidP="00EF25FB">
            <w:pPr>
              <w:rPr>
                <w:b/>
              </w:rPr>
            </w:pPr>
            <w:r>
              <w:t>Visual and Auditory Impairments</w:t>
            </w:r>
            <w:r w:rsidRPr="009D3729">
              <w:rPr>
                <w:b/>
              </w:rPr>
              <w:t xml:space="preserve"> </w:t>
            </w:r>
          </w:p>
          <w:p w:rsidR="00DC6BB2" w:rsidRPr="009D3729" w:rsidRDefault="00DC6BB2" w:rsidP="00EF25FB">
            <w:pPr>
              <w:rPr>
                <w:b/>
              </w:rPr>
            </w:pPr>
          </w:p>
        </w:tc>
        <w:tc>
          <w:tcPr>
            <w:tcW w:w="2898" w:type="dxa"/>
            <w:shd w:val="clear" w:color="auto" w:fill="auto"/>
          </w:tcPr>
          <w:p w:rsidR="00DC6BB2" w:rsidRDefault="00DC6BB2" w:rsidP="00EF25FB">
            <w:pPr>
              <w:rPr>
                <w:b/>
              </w:rPr>
            </w:pPr>
            <w:r w:rsidRPr="009D3729">
              <w:rPr>
                <w:b/>
              </w:rPr>
              <w:t>Study for QUIZ #5</w:t>
            </w:r>
          </w:p>
          <w:p w:rsidR="00DC6BB2" w:rsidRPr="0089455C" w:rsidRDefault="00DC6BB2" w:rsidP="00EF25FB">
            <w:pPr>
              <w:rPr>
                <w:b/>
              </w:rPr>
            </w:pPr>
            <w:r w:rsidRPr="0089455C">
              <w:rPr>
                <w:b/>
              </w:rPr>
              <w:t>Reflection Journal/Paper DUE next class</w:t>
            </w:r>
          </w:p>
        </w:tc>
      </w:tr>
      <w:tr w:rsidR="00DC6BB2" w:rsidTr="00EF25FB">
        <w:tc>
          <w:tcPr>
            <w:tcW w:w="918" w:type="dxa"/>
          </w:tcPr>
          <w:p w:rsidR="00DC6BB2" w:rsidRDefault="00DC6BB2" w:rsidP="00EF25FB">
            <w:r>
              <w:t>36</w:t>
            </w:r>
          </w:p>
        </w:tc>
        <w:tc>
          <w:tcPr>
            <w:tcW w:w="1440" w:type="dxa"/>
          </w:tcPr>
          <w:p w:rsidR="00DC6BB2" w:rsidRDefault="00DC6BB2" w:rsidP="00EF25FB">
            <w:r>
              <w:t>4-15 F</w:t>
            </w:r>
          </w:p>
        </w:tc>
        <w:tc>
          <w:tcPr>
            <w:tcW w:w="4320" w:type="dxa"/>
          </w:tcPr>
          <w:p w:rsidR="00DC6BB2" w:rsidRDefault="00DC6BB2" w:rsidP="00EF25FB">
            <w:pPr>
              <w:rPr>
                <w:b/>
              </w:rPr>
            </w:pPr>
            <w:r w:rsidRPr="009D3729">
              <w:rPr>
                <w:b/>
              </w:rPr>
              <w:t>QUIZ #5</w:t>
            </w:r>
          </w:p>
          <w:p w:rsidR="00DC6BB2" w:rsidRDefault="00DC6BB2" w:rsidP="00EF25FB">
            <w:pPr>
              <w:rPr>
                <w:b/>
              </w:rPr>
            </w:pPr>
            <w:r w:rsidRPr="0089455C">
              <w:rPr>
                <w:b/>
              </w:rPr>
              <w:t>Reflection Paper DUE</w:t>
            </w:r>
          </w:p>
          <w:p w:rsidR="00DC6BB2" w:rsidRPr="005B794E" w:rsidRDefault="00DC6BB2" w:rsidP="00EF25FB">
            <w:r>
              <w:t>Reflection Discussion</w:t>
            </w:r>
          </w:p>
        </w:tc>
        <w:tc>
          <w:tcPr>
            <w:tcW w:w="2898" w:type="dxa"/>
          </w:tcPr>
          <w:p w:rsidR="00DC6BB2" w:rsidRDefault="00DC6BB2" w:rsidP="00EF25FB"/>
        </w:tc>
      </w:tr>
      <w:tr w:rsidR="00DC6BB2" w:rsidTr="00EF25FB">
        <w:tc>
          <w:tcPr>
            <w:tcW w:w="918" w:type="dxa"/>
          </w:tcPr>
          <w:p w:rsidR="00DC6BB2" w:rsidRDefault="00DC6BB2" w:rsidP="00EF25FB">
            <w:r>
              <w:t>37</w:t>
            </w:r>
          </w:p>
        </w:tc>
        <w:tc>
          <w:tcPr>
            <w:tcW w:w="1440" w:type="dxa"/>
          </w:tcPr>
          <w:p w:rsidR="00DC6BB2" w:rsidRDefault="00DC6BB2" w:rsidP="00EF25FB">
            <w:r>
              <w:t>4-18 M</w:t>
            </w:r>
          </w:p>
        </w:tc>
        <w:tc>
          <w:tcPr>
            <w:tcW w:w="4320" w:type="dxa"/>
          </w:tcPr>
          <w:p w:rsidR="00DC6BB2" w:rsidRDefault="00DC6BB2" w:rsidP="00EF25FB">
            <w:r>
              <w:t>Giftedness</w:t>
            </w:r>
          </w:p>
        </w:tc>
        <w:tc>
          <w:tcPr>
            <w:tcW w:w="2898" w:type="dxa"/>
          </w:tcPr>
          <w:p w:rsidR="00DC6BB2" w:rsidRPr="0061757E" w:rsidRDefault="00DC6BB2" w:rsidP="00EF25FB">
            <w:r w:rsidRPr="0061757E">
              <w:t>Supplemental Reading:</w:t>
            </w:r>
          </w:p>
          <w:p w:rsidR="00DC6BB2" w:rsidRPr="0061757E" w:rsidRDefault="00DC6BB2" w:rsidP="00EF25FB">
            <w:pPr>
              <w:rPr>
                <w:b/>
                <w:i/>
              </w:rPr>
            </w:pPr>
            <w:r w:rsidRPr="0061757E">
              <w:rPr>
                <w:i/>
              </w:rPr>
              <w:t>Places Where We All Belong</w:t>
            </w:r>
          </w:p>
        </w:tc>
      </w:tr>
      <w:tr w:rsidR="00DC6BB2" w:rsidTr="00EF25FB">
        <w:tc>
          <w:tcPr>
            <w:tcW w:w="918" w:type="dxa"/>
          </w:tcPr>
          <w:p w:rsidR="00DC6BB2" w:rsidRDefault="00DC6BB2" w:rsidP="00EF25FB">
            <w:r>
              <w:t>38</w:t>
            </w:r>
          </w:p>
        </w:tc>
        <w:tc>
          <w:tcPr>
            <w:tcW w:w="1440" w:type="dxa"/>
          </w:tcPr>
          <w:p w:rsidR="00DC6BB2" w:rsidRDefault="00DC6BB2" w:rsidP="00EF25FB">
            <w:r>
              <w:t>4-20 W</w:t>
            </w:r>
          </w:p>
        </w:tc>
        <w:tc>
          <w:tcPr>
            <w:tcW w:w="4320" w:type="dxa"/>
          </w:tcPr>
          <w:p w:rsidR="00DC6BB2" w:rsidRDefault="00DC6BB2" w:rsidP="00EF25FB">
            <w:r>
              <w:t>Giftedness</w:t>
            </w:r>
          </w:p>
          <w:p w:rsidR="00DC6BB2" w:rsidRDefault="00DC6BB2" w:rsidP="00EF25FB"/>
        </w:tc>
        <w:tc>
          <w:tcPr>
            <w:tcW w:w="2898" w:type="dxa"/>
          </w:tcPr>
          <w:p w:rsidR="00DC6BB2" w:rsidRDefault="00DC6BB2" w:rsidP="00EF25FB">
            <w:r w:rsidRPr="0089455C">
              <w:rPr>
                <w:b/>
              </w:rPr>
              <w:t xml:space="preserve">Disposition </w:t>
            </w:r>
            <w:r>
              <w:rPr>
                <w:b/>
              </w:rPr>
              <w:t>Statement</w:t>
            </w:r>
            <w:r w:rsidRPr="0089455C">
              <w:rPr>
                <w:b/>
              </w:rPr>
              <w:t xml:space="preserve"> DUE next class</w:t>
            </w:r>
          </w:p>
        </w:tc>
      </w:tr>
      <w:tr w:rsidR="00DC6BB2" w:rsidTr="00EF25FB">
        <w:tc>
          <w:tcPr>
            <w:tcW w:w="918" w:type="dxa"/>
          </w:tcPr>
          <w:p w:rsidR="00DC6BB2" w:rsidRDefault="00DC6BB2" w:rsidP="00EF25FB"/>
        </w:tc>
        <w:tc>
          <w:tcPr>
            <w:tcW w:w="1440" w:type="dxa"/>
          </w:tcPr>
          <w:p w:rsidR="00DC6BB2" w:rsidRDefault="00DC6BB2" w:rsidP="00EF25FB">
            <w:r>
              <w:t>4-22 F</w:t>
            </w:r>
          </w:p>
        </w:tc>
        <w:tc>
          <w:tcPr>
            <w:tcW w:w="4320" w:type="dxa"/>
          </w:tcPr>
          <w:p w:rsidR="00DC6BB2" w:rsidRDefault="00DC6BB2" w:rsidP="00EF25FB">
            <w:r>
              <w:t>Good Friday – No Class</w:t>
            </w:r>
          </w:p>
        </w:tc>
        <w:tc>
          <w:tcPr>
            <w:tcW w:w="2898" w:type="dxa"/>
          </w:tcPr>
          <w:p w:rsidR="00DC6BB2" w:rsidRDefault="00DC6BB2" w:rsidP="00EF25FB"/>
        </w:tc>
      </w:tr>
      <w:tr w:rsidR="00DC6BB2" w:rsidTr="00EF25FB">
        <w:tc>
          <w:tcPr>
            <w:tcW w:w="918" w:type="dxa"/>
          </w:tcPr>
          <w:p w:rsidR="00DC6BB2" w:rsidRDefault="00DC6BB2" w:rsidP="00EF25FB">
            <w:r>
              <w:t>39</w:t>
            </w:r>
          </w:p>
        </w:tc>
        <w:tc>
          <w:tcPr>
            <w:tcW w:w="1440" w:type="dxa"/>
          </w:tcPr>
          <w:p w:rsidR="00DC6BB2" w:rsidRDefault="00DC6BB2" w:rsidP="00EF25FB">
            <w:r>
              <w:t>4-25 M</w:t>
            </w:r>
          </w:p>
        </w:tc>
        <w:tc>
          <w:tcPr>
            <w:tcW w:w="4320" w:type="dxa"/>
          </w:tcPr>
          <w:p w:rsidR="00DC6BB2" w:rsidRDefault="00DC6BB2" w:rsidP="00EF25FB">
            <w:r>
              <w:t xml:space="preserve">Last Class – FINAL THOUGHTS </w:t>
            </w:r>
          </w:p>
          <w:p w:rsidR="00DC6BB2" w:rsidRPr="009D3729" w:rsidRDefault="00DC6BB2" w:rsidP="00EF25FB">
            <w:pPr>
              <w:rPr>
                <w:b/>
              </w:rPr>
            </w:pPr>
            <w:r w:rsidRPr="009D3729">
              <w:rPr>
                <w:b/>
              </w:rPr>
              <w:t>Disposition Statement DUE</w:t>
            </w:r>
          </w:p>
          <w:p w:rsidR="00DC6BB2" w:rsidRDefault="00DC6BB2" w:rsidP="00EF25FB">
            <w:r>
              <w:t>Teacher Evaluations</w:t>
            </w:r>
          </w:p>
        </w:tc>
        <w:tc>
          <w:tcPr>
            <w:tcW w:w="2898" w:type="dxa"/>
          </w:tcPr>
          <w:p w:rsidR="00DC6BB2" w:rsidRDefault="00DC6BB2" w:rsidP="00EF25FB"/>
        </w:tc>
      </w:tr>
      <w:tr w:rsidR="00DC6BB2" w:rsidTr="00EF25FB">
        <w:tc>
          <w:tcPr>
            <w:tcW w:w="918" w:type="dxa"/>
          </w:tcPr>
          <w:p w:rsidR="00DC6BB2" w:rsidRDefault="00DC6BB2" w:rsidP="00EF25FB"/>
        </w:tc>
        <w:tc>
          <w:tcPr>
            <w:tcW w:w="1440" w:type="dxa"/>
          </w:tcPr>
          <w:p w:rsidR="00DC6BB2" w:rsidRDefault="00DC6BB2" w:rsidP="00EF25FB"/>
        </w:tc>
        <w:tc>
          <w:tcPr>
            <w:tcW w:w="4320" w:type="dxa"/>
          </w:tcPr>
          <w:p w:rsidR="00DC6BB2" w:rsidRDefault="00DC6BB2" w:rsidP="00EF25FB">
            <w:pPr>
              <w:rPr>
                <w:b/>
              </w:rPr>
            </w:pPr>
            <w:r w:rsidRPr="00007D25">
              <w:rPr>
                <w:b/>
              </w:rPr>
              <w:t>TEST #3 - FINAL EXAM</w:t>
            </w:r>
          </w:p>
          <w:p w:rsidR="00DC6BB2" w:rsidRDefault="00DC6BB2" w:rsidP="00EF25FB">
            <w:pPr>
              <w:rPr>
                <w:b/>
              </w:rPr>
            </w:pPr>
            <w:r>
              <w:rPr>
                <w:b/>
              </w:rPr>
              <w:t xml:space="preserve">EDU 232 A </w:t>
            </w:r>
          </w:p>
          <w:p w:rsidR="00DC6BB2" w:rsidRDefault="00DC6BB2" w:rsidP="00EF25FB">
            <w:pPr>
              <w:rPr>
                <w:b/>
              </w:rPr>
            </w:pPr>
            <w:r>
              <w:rPr>
                <w:b/>
              </w:rPr>
              <w:t xml:space="preserve">EDU 232 B </w:t>
            </w:r>
          </w:p>
          <w:p w:rsidR="00DC6BB2" w:rsidRPr="00007D25" w:rsidRDefault="00DC6BB2" w:rsidP="00EF25FB">
            <w:pPr>
              <w:rPr>
                <w:b/>
              </w:rPr>
            </w:pPr>
            <w:r>
              <w:rPr>
                <w:b/>
              </w:rPr>
              <w:t xml:space="preserve">EDU 232 C </w:t>
            </w:r>
          </w:p>
        </w:tc>
        <w:tc>
          <w:tcPr>
            <w:tcW w:w="2898" w:type="dxa"/>
          </w:tcPr>
          <w:p w:rsidR="00DC6BB2" w:rsidRDefault="00DC6BB2" w:rsidP="00EF25FB"/>
        </w:tc>
      </w:tr>
    </w:tbl>
    <w:p w:rsidR="002C323A" w:rsidRDefault="002C323A">
      <w:r>
        <w:br w:type="page"/>
      </w:r>
    </w:p>
    <w:p w:rsidR="002C323A" w:rsidRDefault="002C323A" w:rsidP="00FC2A99">
      <w:pPr>
        <w:sectPr w:rsidR="002C323A" w:rsidSect="00415B1A">
          <w:pgSz w:w="12240" w:h="15840"/>
          <w:pgMar w:top="1440" w:right="1440" w:bottom="1440" w:left="1440" w:header="720" w:footer="720" w:gutter="0"/>
          <w:cols w:space="720"/>
          <w:docGrid w:linePitch="360"/>
        </w:sectPr>
      </w:pPr>
    </w:p>
    <w:tbl>
      <w:tblPr>
        <w:tblpPr w:leftFromText="180" w:rightFromText="180" w:vertAnchor="text" w:horzAnchor="margin" w:tblpXSpec="right" w:tblpY="17"/>
        <w:tblOverlap w:val="never"/>
        <w:tblW w:w="12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2976"/>
        <w:gridCol w:w="1774"/>
        <w:gridCol w:w="1774"/>
        <w:gridCol w:w="1774"/>
        <w:gridCol w:w="1774"/>
        <w:gridCol w:w="1774"/>
      </w:tblGrid>
      <w:tr w:rsidR="002C323A" w:rsidTr="002C323A">
        <w:trPr>
          <w:trHeight w:val="550"/>
        </w:trPr>
        <w:tc>
          <w:tcPr>
            <w:tcW w:w="3427" w:type="dxa"/>
            <w:gridSpan w:val="2"/>
            <w:vAlign w:val="center"/>
          </w:tcPr>
          <w:p w:rsidR="002C323A" w:rsidRPr="00FC25EB" w:rsidRDefault="002C323A" w:rsidP="002C323A">
            <w:pPr>
              <w:rPr>
                <w:rFonts w:cs="Arial"/>
                <w:sz w:val="16"/>
                <w:szCs w:val="16"/>
              </w:rPr>
            </w:pPr>
            <w:r w:rsidRPr="00FC25EB">
              <w:rPr>
                <w:rFonts w:cs="Arial"/>
                <w:b/>
                <w:sz w:val="16"/>
                <w:szCs w:val="16"/>
              </w:rPr>
              <w:t>Learning Outcomes</w:t>
            </w:r>
            <w:r w:rsidRPr="00FC25EB">
              <w:rPr>
                <w:rFonts w:cs="Arial"/>
                <w:sz w:val="16"/>
                <w:szCs w:val="16"/>
              </w:rPr>
              <w:br/>
              <w:t xml:space="preserve">   The student will…</w:t>
            </w:r>
          </w:p>
        </w:tc>
        <w:tc>
          <w:tcPr>
            <w:tcW w:w="1774" w:type="dxa"/>
            <w:vAlign w:val="center"/>
          </w:tcPr>
          <w:p w:rsidR="002C323A" w:rsidRPr="00FC25EB" w:rsidRDefault="002C323A" w:rsidP="002C323A">
            <w:pPr>
              <w:jc w:val="center"/>
              <w:rPr>
                <w:rFonts w:cs="Arial"/>
                <w:b/>
                <w:sz w:val="16"/>
                <w:szCs w:val="16"/>
              </w:rPr>
            </w:pPr>
            <w:r w:rsidRPr="00FC25EB">
              <w:rPr>
                <w:rFonts w:cs="Arial"/>
                <w:b/>
                <w:sz w:val="16"/>
                <w:szCs w:val="16"/>
              </w:rPr>
              <w:t>Assessment(s)</w:t>
            </w:r>
          </w:p>
        </w:tc>
        <w:tc>
          <w:tcPr>
            <w:tcW w:w="1774" w:type="dxa"/>
            <w:vAlign w:val="center"/>
          </w:tcPr>
          <w:p w:rsidR="002C323A" w:rsidRPr="00FC25EB" w:rsidRDefault="002C323A" w:rsidP="002C323A">
            <w:pPr>
              <w:jc w:val="center"/>
              <w:rPr>
                <w:rFonts w:cs="Arial"/>
                <w:b/>
                <w:sz w:val="16"/>
                <w:szCs w:val="16"/>
              </w:rPr>
            </w:pPr>
            <w:r w:rsidRPr="00FC25EB">
              <w:rPr>
                <w:rFonts w:cs="Arial"/>
                <w:b/>
                <w:sz w:val="16"/>
                <w:szCs w:val="16"/>
              </w:rPr>
              <w:t>NCATE</w:t>
            </w:r>
          </w:p>
        </w:tc>
        <w:tc>
          <w:tcPr>
            <w:tcW w:w="1774" w:type="dxa"/>
            <w:vAlign w:val="center"/>
          </w:tcPr>
          <w:p w:rsidR="002C323A" w:rsidRPr="00FC25EB" w:rsidRDefault="002C323A" w:rsidP="002C323A">
            <w:pPr>
              <w:jc w:val="center"/>
              <w:rPr>
                <w:rFonts w:cs="Arial"/>
                <w:b/>
                <w:sz w:val="16"/>
                <w:szCs w:val="16"/>
              </w:rPr>
            </w:pPr>
            <w:r>
              <w:rPr>
                <w:rFonts w:cs="Arial"/>
                <w:b/>
                <w:sz w:val="16"/>
                <w:szCs w:val="16"/>
              </w:rPr>
              <w:t>INTASC</w:t>
            </w:r>
          </w:p>
        </w:tc>
        <w:tc>
          <w:tcPr>
            <w:tcW w:w="1774" w:type="dxa"/>
            <w:vAlign w:val="center"/>
          </w:tcPr>
          <w:p w:rsidR="002C323A" w:rsidRPr="00FC25EB" w:rsidRDefault="002C323A" w:rsidP="002C323A">
            <w:pPr>
              <w:jc w:val="center"/>
              <w:rPr>
                <w:rFonts w:cs="Arial"/>
                <w:b/>
                <w:sz w:val="16"/>
                <w:szCs w:val="16"/>
              </w:rPr>
            </w:pPr>
            <w:r w:rsidRPr="00FC25EB">
              <w:rPr>
                <w:rFonts w:cs="Arial"/>
                <w:b/>
                <w:sz w:val="16"/>
                <w:szCs w:val="16"/>
              </w:rPr>
              <w:t>ADEPT</w:t>
            </w:r>
          </w:p>
        </w:tc>
        <w:tc>
          <w:tcPr>
            <w:tcW w:w="1774" w:type="dxa"/>
            <w:vAlign w:val="center"/>
          </w:tcPr>
          <w:p w:rsidR="002C323A" w:rsidRPr="00FC25EB" w:rsidRDefault="002C323A" w:rsidP="002C323A">
            <w:pPr>
              <w:ind w:right="72"/>
              <w:jc w:val="center"/>
              <w:rPr>
                <w:rFonts w:cs="Arial"/>
                <w:b/>
                <w:sz w:val="16"/>
                <w:szCs w:val="16"/>
              </w:rPr>
            </w:pPr>
            <w:r w:rsidRPr="00FC25EB">
              <w:rPr>
                <w:rFonts w:cs="Arial"/>
                <w:b/>
                <w:sz w:val="16"/>
                <w:szCs w:val="16"/>
              </w:rPr>
              <w:t>Conceptual Framework</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1</w:t>
            </w:r>
          </w:p>
        </w:tc>
        <w:tc>
          <w:tcPr>
            <w:tcW w:w="2976" w:type="dxa"/>
            <w:tcBorders>
              <w:left w:val="single" w:sz="4" w:space="0" w:color="auto"/>
            </w:tcBorders>
            <w:vAlign w:val="center"/>
          </w:tcPr>
          <w:p w:rsidR="002C323A" w:rsidRPr="00893448" w:rsidRDefault="002C323A" w:rsidP="002C323A">
            <w:pPr>
              <w:pStyle w:val="ListParagraph"/>
              <w:ind w:left="0"/>
              <w:rPr>
                <w:sz w:val="24"/>
              </w:rPr>
            </w:pPr>
            <w:r w:rsidRPr="00893448">
              <w:rPr>
                <w:sz w:val="20"/>
              </w:rPr>
              <w:t>Recognize culturally competent teaching and work towards becoming culturally competent teachers.</w:t>
            </w:r>
          </w:p>
        </w:tc>
        <w:tc>
          <w:tcPr>
            <w:tcW w:w="1774" w:type="dxa"/>
            <w:vAlign w:val="center"/>
          </w:tcPr>
          <w:p w:rsidR="002C323A" w:rsidRPr="00893448" w:rsidRDefault="002C323A" w:rsidP="002C323A">
            <w:pPr>
              <w:spacing w:after="80"/>
              <w:rPr>
                <w:rFonts w:cs="Arial"/>
                <w:sz w:val="18"/>
                <w:szCs w:val="16"/>
              </w:rPr>
            </w:pPr>
            <w:r w:rsidRPr="00893448">
              <w:rPr>
                <w:rFonts w:cs="Arial"/>
                <w:sz w:val="18"/>
                <w:szCs w:val="16"/>
              </w:rPr>
              <w:t>Exam(s)</w:t>
            </w:r>
          </w:p>
          <w:p w:rsidR="002C323A" w:rsidRPr="00893448" w:rsidRDefault="002C323A" w:rsidP="002C323A">
            <w:pPr>
              <w:spacing w:after="80"/>
              <w:rPr>
                <w:rFonts w:cs="Arial"/>
                <w:sz w:val="18"/>
                <w:szCs w:val="16"/>
              </w:rPr>
            </w:pPr>
            <w:r w:rsidRPr="00893448">
              <w:rPr>
                <w:rFonts w:cs="Arial"/>
                <w:sz w:val="18"/>
                <w:szCs w:val="16"/>
              </w:rPr>
              <w:t>Esme’ Paper</w:t>
            </w:r>
          </w:p>
          <w:p w:rsidR="002C323A" w:rsidRPr="00893448" w:rsidRDefault="002C323A" w:rsidP="002C323A">
            <w:pPr>
              <w:spacing w:after="80"/>
              <w:rPr>
                <w:rFonts w:cs="Arial"/>
                <w:sz w:val="18"/>
                <w:szCs w:val="16"/>
              </w:rPr>
            </w:pPr>
            <w:r w:rsidRPr="00893448">
              <w:rPr>
                <w:rFonts w:cs="Arial"/>
                <w:sz w:val="18"/>
                <w:szCs w:val="16"/>
              </w:rPr>
              <w:t>Reflection Paper</w:t>
            </w:r>
          </w:p>
          <w:p w:rsidR="002C323A" w:rsidRPr="00893448" w:rsidRDefault="00380AAE" w:rsidP="002C323A">
            <w:pPr>
              <w:spacing w:after="80"/>
              <w:rPr>
                <w:rFonts w:cs="Arial"/>
                <w:sz w:val="18"/>
                <w:szCs w:val="16"/>
              </w:rPr>
            </w:pPr>
            <w:r>
              <w:rPr>
                <w:rFonts w:cs="Arial"/>
                <w:sz w:val="18"/>
                <w:szCs w:val="16"/>
              </w:rPr>
              <w:t>Disposition</w:t>
            </w:r>
            <w:r w:rsidR="002C323A" w:rsidRPr="00893448">
              <w:rPr>
                <w:rFonts w:cs="Arial"/>
                <w:sz w:val="18"/>
                <w:szCs w:val="16"/>
              </w:rPr>
              <w:t xml:space="preserve"> Paper</w:t>
            </w:r>
          </w:p>
        </w:tc>
        <w:tc>
          <w:tcPr>
            <w:tcW w:w="1774" w:type="dxa"/>
            <w:vAlign w:val="center"/>
          </w:tcPr>
          <w:p w:rsidR="002C323A" w:rsidRPr="00893448" w:rsidRDefault="002C323A" w:rsidP="002C323A">
            <w:pPr>
              <w:rPr>
                <w:rFonts w:cs="Arial"/>
                <w:sz w:val="18"/>
                <w:szCs w:val="16"/>
              </w:rPr>
            </w:pPr>
            <w:r w:rsidRPr="00893448">
              <w:rPr>
                <w:rFonts w:cs="Arial"/>
                <w:sz w:val="18"/>
                <w:szCs w:val="16"/>
              </w:rPr>
              <w:t>Pedagogical Content Knowledge</w:t>
            </w:r>
          </w:p>
        </w:tc>
        <w:tc>
          <w:tcPr>
            <w:tcW w:w="1774" w:type="dxa"/>
            <w:vAlign w:val="center"/>
          </w:tcPr>
          <w:p w:rsidR="002C323A" w:rsidRPr="00893448" w:rsidRDefault="002C323A" w:rsidP="002C323A">
            <w:pPr>
              <w:rPr>
                <w:rFonts w:cs="Arial"/>
                <w:sz w:val="18"/>
                <w:szCs w:val="16"/>
              </w:rPr>
            </w:pPr>
            <w:r w:rsidRPr="00893448">
              <w:rPr>
                <w:rFonts w:cs="Arial"/>
                <w:sz w:val="18"/>
                <w:szCs w:val="16"/>
              </w:rPr>
              <w:t>Motivation and Management</w:t>
            </w:r>
          </w:p>
        </w:tc>
        <w:tc>
          <w:tcPr>
            <w:tcW w:w="1774" w:type="dxa"/>
            <w:vAlign w:val="center"/>
          </w:tcPr>
          <w:p w:rsidR="002C323A" w:rsidRPr="00893448" w:rsidRDefault="002C323A" w:rsidP="002C323A">
            <w:pPr>
              <w:rPr>
                <w:rFonts w:cs="Arial"/>
                <w:sz w:val="18"/>
                <w:szCs w:val="16"/>
              </w:rPr>
            </w:pPr>
            <w:r w:rsidRPr="00893448">
              <w:rPr>
                <w:rFonts w:cs="Arial"/>
                <w:sz w:val="18"/>
                <w:szCs w:val="16"/>
              </w:rPr>
              <w:t>Professionalism</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p w:rsidR="002C323A" w:rsidRPr="00893448" w:rsidRDefault="002C323A" w:rsidP="002C323A">
            <w:pPr>
              <w:rPr>
                <w:rFonts w:cs="Arial"/>
                <w:sz w:val="18"/>
                <w:szCs w:val="16"/>
              </w:rPr>
            </w:pPr>
            <w:r w:rsidRPr="00893448">
              <w:rPr>
                <w:rFonts w:cs="Arial"/>
                <w:sz w:val="18"/>
                <w:szCs w:val="16"/>
              </w:rPr>
              <w:t>Ethics</w:t>
            </w:r>
          </w:p>
          <w:p w:rsidR="002C323A" w:rsidRPr="00893448" w:rsidRDefault="002C323A" w:rsidP="002C323A">
            <w:pPr>
              <w:rPr>
                <w:rFonts w:cs="Arial"/>
                <w:sz w:val="18"/>
                <w:szCs w:val="16"/>
              </w:rPr>
            </w:pPr>
            <w:r w:rsidRPr="00893448">
              <w:rPr>
                <w:rFonts w:cs="Arial"/>
                <w:sz w:val="18"/>
                <w:szCs w:val="16"/>
              </w:rPr>
              <w:t>Content</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2</w:t>
            </w:r>
          </w:p>
        </w:tc>
        <w:tc>
          <w:tcPr>
            <w:tcW w:w="2976" w:type="dxa"/>
            <w:tcBorders>
              <w:left w:val="single" w:sz="4" w:space="0" w:color="auto"/>
            </w:tcBorders>
            <w:vAlign w:val="center"/>
          </w:tcPr>
          <w:p w:rsidR="002C323A" w:rsidRPr="00893448" w:rsidRDefault="002C323A" w:rsidP="002C323A">
            <w:pPr>
              <w:pStyle w:val="ListParagraph"/>
              <w:ind w:left="0"/>
              <w:rPr>
                <w:sz w:val="24"/>
              </w:rPr>
            </w:pPr>
            <w:r w:rsidRPr="00893448">
              <w:rPr>
                <w:sz w:val="20"/>
              </w:rPr>
              <w:t>Identify personal prejudices and progress with breaking down known prejudices.</w:t>
            </w:r>
          </w:p>
        </w:tc>
        <w:tc>
          <w:tcPr>
            <w:tcW w:w="1774" w:type="dxa"/>
            <w:vAlign w:val="center"/>
          </w:tcPr>
          <w:p w:rsidR="002C323A" w:rsidRPr="00893448" w:rsidRDefault="002C323A" w:rsidP="002C323A">
            <w:pPr>
              <w:spacing w:after="80"/>
              <w:rPr>
                <w:rFonts w:cs="Arial"/>
                <w:sz w:val="18"/>
                <w:szCs w:val="16"/>
              </w:rPr>
            </w:pPr>
            <w:r w:rsidRPr="00893448">
              <w:rPr>
                <w:rFonts w:cs="Arial"/>
                <w:sz w:val="18"/>
                <w:szCs w:val="16"/>
              </w:rPr>
              <w:t>Reflection Journal and Paper</w:t>
            </w:r>
          </w:p>
          <w:p w:rsidR="002C323A" w:rsidRPr="00893448" w:rsidRDefault="00380AAE" w:rsidP="002C323A">
            <w:pPr>
              <w:spacing w:after="80"/>
              <w:rPr>
                <w:rFonts w:cs="Arial"/>
                <w:sz w:val="18"/>
                <w:szCs w:val="16"/>
              </w:rPr>
            </w:pPr>
            <w:r>
              <w:rPr>
                <w:rFonts w:cs="Arial"/>
                <w:sz w:val="18"/>
                <w:szCs w:val="16"/>
              </w:rPr>
              <w:t>Disposition</w:t>
            </w:r>
            <w:r w:rsidR="002C323A" w:rsidRPr="00893448">
              <w:rPr>
                <w:rFonts w:cs="Arial"/>
                <w:sz w:val="18"/>
                <w:szCs w:val="16"/>
              </w:rPr>
              <w:t xml:space="preserve"> Paper</w:t>
            </w:r>
          </w:p>
        </w:tc>
        <w:tc>
          <w:tcPr>
            <w:tcW w:w="1774" w:type="dxa"/>
            <w:vAlign w:val="center"/>
          </w:tcPr>
          <w:p w:rsidR="002C323A" w:rsidRPr="00893448" w:rsidRDefault="002C323A" w:rsidP="002C323A">
            <w:pPr>
              <w:rPr>
                <w:rFonts w:cs="Arial"/>
                <w:sz w:val="18"/>
                <w:szCs w:val="16"/>
              </w:rPr>
            </w:pPr>
            <w:r w:rsidRPr="00893448">
              <w:rPr>
                <w:rFonts w:cs="Arial"/>
                <w:sz w:val="18"/>
                <w:szCs w:val="16"/>
              </w:rPr>
              <w:t>Professional Dispositions</w:t>
            </w:r>
          </w:p>
        </w:tc>
        <w:tc>
          <w:tcPr>
            <w:tcW w:w="1774" w:type="dxa"/>
            <w:vAlign w:val="center"/>
          </w:tcPr>
          <w:p w:rsidR="002C323A" w:rsidRPr="00893448" w:rsidRDefault="002C323A" w:rsidP="002C323A">
            <w:pPr>
              <w:rPr>
                <w:rFonts w:cs="Arial"/>
                <w:sz w:val="18"/>
                <w:szCs w:val="16"/>
              </w:rPr>
            </w:pPr>
            <w:r w:rsidRPr="00893448">
              <w:rPr>
                <w:rFonts w:cs="Arial"/>
                <w:sz w:val="18"/>
                <w:szCs w:val="16"/>
              </w:rPr>
              <w:t>Reflective Practice</w:t>
            </w:r>
          </w:p>
        </w:tc>
        <w:tc>
          <w:tcPr>
            <w:tcW w:w="1774" w:type="dxa"/>
            <w:vAlign w:val="center"/>
          </w:tcPr>
          <w:p w:rsidR="002C323A" w:rsidRPr="00893448" w:rsidRDefault="002C323A" w:rsidP="002C323A">
            <w:pPr>
              <w:rPr>
                <w:rFonts w:cs="Arial"/>
                <w:sz w:val="18"/>
                <w:szCs w:val="16"/>
              </w:rPr>
            </w:pPr>
            <w:r w:rsidRPr="00893448">
              <w:rPr>
                <w:rFonts w:cs="Arial"/>
                <w:sz w:val="18"/>
                <w:szCs w:val="16"/>
              </w:rPr>
              <w:t>Professionalism</w:t>
            </w:r>
          </w:p>
        </w:tc>
        <w:tc>
          <w:tcPr>
            <w:tcW w:w="1774" w:type="dxa"/>
            <w:vAlign w:val="center"/>
          </w:tcPr>
          <w:p w:rsidR="002C323A" w:rsidRPr="00893448" w:rsidRDefault="002C323A" w:rsidP="002C323A">
            <w:pPr>
              <w:rPr>
                <w:rFonts w:cs="Arial"/>
                <w:sz w:val="18"/>
                <w:szCs w:val="16"/>
              </w:rPr>
            </w:pPr>
            <w:r w:rsidRPr="00893448">
              <w:rPr>
                <w:rFonts w:cs="Arial"/>
                <w:sz w:val="18"/>
                <w:szCs w:val="16"/>
              </w:rPr>
              <w:t>Ethics</w:t>
            </w:r>
          </w:p>
          <w:p w:rsidR="002C323A" w:rsidRPr="00893448" w:rsidRDefault="002C323A" w:rsidP="002C323A">
            <w:pPr>
              <w:rPr>
                <w:rFonts w:cs="Arial"/>
                <w:sz w:val="18"/>
                <w:szCs w:val="16"/>
              </w:rPr>
            </w:pPr>
            <w:r w:rsidRPr="00893448">
              <w:rPr>
                <w:rFonts w:cs="Arial"/>
                <w:sz w:val="18"/>
                <w:szCs w:val="16"/>
              </w:rPr>
              <w:t>Collaboration</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3</w:t>
            </w:r>
          </w:p>
        </w:tc>
        <w:tc>
          <w:tcPr>
            <w:tcW w:w="2976" w:type="dxa"/>
            <w:tcBorders>
              <w:left w:val="single" w:sz="4" w:space="0" w:color="auto"/>
            </w:tcBorders>
            <w:vAlign w:val="center"/>
          </w:tcPr>
          <w:p w:rsidR="002C323A" w:rsidRPr="00893448" w:rsidRDefault="002C323A" w:rsidP="002C323A">
            <w:pPr>
              <w:pStyle w:val="ListParagraph"/>
              <w:ind w:left="0"/>
              <w:rPr>
                <w:sz w:val="20"/>
              </w:rPr>
            </w:pPr>
            <w:r w:rsidRPr="00893448">
              <w:rPr>
                <w:sz w:val="20"/>
              </w:rPr>
              <w:t>Differentiate between individual differences (culture, learning styles, achievement, gender, social class, exceptionality, and giftedness) and recognize their impact on teaching and learning.</w:t>
            </w:r>
          </w:p>
          <w:p w:rsidR="002C323A" w:rsidRPr="00893448" w:rsidRDefault="002C323A" w:rsidP="002C323A">
            <w:pPr>
              <w:rPr>
                <w:rFonts w:cs="Arial"/>
                <w:sz w:val="18"/>
                <w:szCs w:val="16"/>
              </w:rPr>
            </w:pPr>
          </w:p>
        </w:tc>
        <w:tc>
          <w:tcPr>
            <w:tcW w:w="1774" w:type="dxa"/>
            <w:vAlign w:val="center"/>
          </w:tcPr>
          <w:p w:rsidR="002C323A" w:rsidRPr="00893448" w:rsidRDefault="002C323A" w:rsidP="002C323A">
            <w:pPr>
              <w:spacing w:after="80"/>
              <w:rPr>
                <w:rFonts w:cs="Arial"/>
                <w:sz w:val="18"/>
                <w:szCs w:val="16"/>
              </w:rPr>
            </w:pPr>
            <w:r w:rsidRPr="00893448">
              <w:rPr>
                <w:rFonts w:cs="Arial"/>
                <w:sz w:val="18"/>
                <w:szCs w:val="16"/>
              </w:rPr>
              <w:t>Exam(s)</w:t>
            </w:r>
          </w:p>
          <w:p w:rsidR="002C323A" w:rsidRPr="00893448" w:rsidRDefault="00380AAE" w:rsidP="002C323A">
            <w:pPr>
              <w:spacing w:after="80"/>
              <w:rPr>
                <w:rFonts w:cs="Arial"/>
                <w:sz w:val="18"/>
                <w:szCs w:val="16"/>
              </w:rPr>
            </w:pPr>
            <w:r>
              <w:rPr>
                <w:rFonts w:cs="Arial"/>
                <w:sz w:val="18"/>
                <w:szCs w:val="16"/>
              </w:rPr>
              <w:t>Culture Discussion</w:t>
            </w:r>
          </w:p>
          <w:p w:rsidR="002C323A" w:rsidRPr="00893448" w:rsidRDefault="00380AAE" w:rsidP="002C323A">
            <w:pPr>
              <w:spacing w:after="80"/>
              <w:rPr>
                <w:rFonts w:cs="Arial"/>
                <w:sz w:val="18"/>
                <w:szCs w:val="16"/>
              </w:rPr>
            </w:pPr>
            <w:r>
              <w:rPr>
                <w:rFonts w:cs="Arial"/>
                <w:sz w:val="18"/>
                <w:szCs w:val="16"/>
              </w:rPr>
              <w:t>Disposition</w:t>
            </w:r>
            <w:r w:rsidR="002C323A" w:rsidRPr="00893448">
              <w:rPr>
                <w:rFonts w:cs="Arial"/>
                <w:sz w:val="18"/>
                <w:szCs w:val="16"/>
              </w:rPr>
              <w:t xml:space="preserve"> Paper</w:t>
            </w:r>
          </w:p>
        </w:tc>
        <w:tc>
          <w:tcPr>
            <w:tcW w:w="1774" w:type="dxa"/>
            <w:vAlign w:val="center"/>
          </w:tcPr>
          <w:p w:rsidR="002C323A" w:rsidRPr="00893448" w:rsidRDefault="002C323A" w:rsidP="002C323A">
            <w:pPr>
              <w:rPr>
                <w:rFonts w:cs="Arial"/>
                <w:sz w:val="18"/>
                <w:szCs w:val="16"/>
              </w:rPr>
            </w:pPr>
            <w:r w:rsidRPr="00893448">
              <w:rPr>
                <w:rFonts w:cs="Arial"/>
                <w:sz w:val="18"/>
                <w:szCs w:val="16"/>
              </w:rPr>
              <w:t>Pedagogical Content Knowledge</w:t>
            </w:r>
          </w:p>
        </w:tc>
        <w:tc>
          <w:tcPr>
            <w:tcW w:w="1774" w:type="dxa"/>
            <w:vAlign w:val="center"/>
          </w:tcPr>
          <w:p w:rsidR="002C323A" w:rsidRPr="00893448" w:rsidRDefault="002C323A" w:rsidP="002C323A">
            <w:pPr>
              <w:rPr>
                <w:rFonts w:cs="Arial"/>
                <w:sz w:val="18"/>
                <w:szCs w:val="16"/>
              </w:rPr>
            </w:pPr>
            <w:r w:rsidRPr="00893448">
              <w:rPr>
                <w:rFonts w:cs="Arial"/>
                <w:sz w:val="18"/>
                <w:szCs w:val="16"/>
              </w:rPr>
              <w:t>Multiple Instructional Strategies</w:t>
            </w:r>
          </w:p>
          <w:p w:rsidR="002C323A" w:rsidRPr="00893448" w:rsidRDefault="002C323A" w:rsidP="002C323A">
            <w:pPr>
              <w:rPr>
                <w:rFonts w:cs="Arial"/>
                <w:sz w:val="18"/>
                <w:szCs w:val="16"/>
              </w:rPr>
            </w:pPr>
            <w:r w:rsidRPr="00893448">
              <w:rPr>
                <w:rFonts w:cs="Arial"/>
                <w:sz w:val="18"/>
                <w:szCs w:val="16"/>
              </w:rPr>
              <w:t>Diverse Learners</w:t>
            </w:r>
          </w:p>
        </w:tc>
        <w:tc>
          <w:tcPr>
            <w:tcW w:w="1774" w:type="dxa"/>
            <w:vAlign w:val="center"/>
          </w:tcPr>
          <w:p w:rsidR="002C323A" w:rsidRPr="00893448" w:rsidRDefault="002C323A" w:rsidP="002C323A">
            <w:pPr>
              <w:rPr>
                <w:rFonts w:cs="Arial"/>
                <w:sz w:val="18"/>
                <w:szCs w:val="16"/>
              </w:rPr>
            </w:pPr>
            <w:r w:rsidRPr="00893448">
              <w:rPr>
                <w:rFonts w:cs="Arial"/>
                <w:sz w:val="18"/>
                <w:szCs w:val="16"/>
              </w:rPr>
              <w:t>Instruction</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p w:rsidR="002C323A" w:rsidRPr="00893448" w:rsidRDefault="002C323A" w:rsidP="002C323A">
            <w:pPr>
              <w:rPr>
                <w:rFonts w:cs="Arial"/>
                <w:sz w:val="18"/>
                <w:szCs w:val="16"/>
              </w:rPr>
            </w:pPr>
            <w:r w:rsidRPr="00893448">
              <w:rPr>
                <w:rFonts w:cs="Arial"/>
                <w:sz w:val="18"/>
                <w:szCs w:val="16"/>
              </w:rPr>
              <w:t>Best Practice</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4</w:t>
            </w:r>
          </w:p>
        </w:tc>
        <w:tc>
          <w:tcPr>
            <w:tcW w:w="2976" w:type="dxa"/>
            <w:tcBorders>
              <w:left w:val="single" w:sz="4" w:space="0" w:color="auto"/>
            </w:tcBorders>
            <w:vAlign w:val="center"/>
          </w:tcPr>
          <w:p w:rsidR="002C323A" w:rsidRPr="00893448" w:rsidRDefault="002C323A" w:rsidP="002C323A">
            <w:pPr>
              <w:pStyle w:val="ListParagraph"/>
              <w:ind w:left="0"/>
              <w:rPr>
                <w:sz w:val="24"/>
              </w:rPr>
            </w:pPr>
            <w:r w:rsidRPr="00893448">
              <w:rPr>
                <w:sz w:val="20"/>
              </w:rPr>
              <w:t>Discuss legislation and institutional responsibilities related to exceptional learners.</w:t>
            </w:r>
          </w:p>
        </w:tc>
        <w:tc>
          <w:tcPr>
            <w:tcW w:w="1774" w:type="dxa"/>
            <w:vAlign w:val="center"/>
          </w:tcPr>
          <w:p w:rsidR="002C323A" w:rsidRPr="00893448" w:rsidRDefault="002C323A" w:rsidP="002C323A">
            <w:pPr>
              <w:spacing w:after="80"/>
              <w:rPr>
                <w:rFonts w:cs="Arial"/>
                <w:sz w:val="18"/>
                <w:szCs w:val="16"/>
              </w:rPr>
            </w:pPr>
            <w:r w:rsidRPr="00893448">
              <w:rPr>
                <w:rFonts w:cs="Arial"/>
                <w:sz w:val="18"/>
                <w:szCs w:val="16"/>
              </w:rPr>
              <w:t>Class Participation</w:t>
            </w:r>
          </w:p>
          <w:p w:rsidR="002C323A" w:rsidRPr="00893448" w:rsidRDefault="002C323A" w:rsidP="00380AAE">
            <w:pPr>
              <w:spacing w:after="80"/>
              <w:rPr>
                <w:rFonts w:cs="Arial"/>
                <w:sz w:val="18"/>
                <w:szCs w:val="16"/>
              </w:rPr>
            </w:pPr>
            <w:r w:rsidRPr="00893448">
              <w:rPr>
                <w:rFonts w:cs="Arial"/>
                <w:sz w:val="18"/>
                <w:szCs w:val="16"/>
              </w:rPr>
              <w:t>Disposition Paper</w:t>
            </w:r>
          </w:p>
        </w:tc>
        <w:tc>
          <w:tcPr>
            <w:tcW w:w="1774" w:type="dxa"/>
            <w:vAlign w:val="center"/>
          </w:tcPr>
          <w:p w:rsidR="002C323A" w:rsidRPr="00893448" w:rsidRDefault="002C323A" w:rsidP="002C323A">
            <w:pPr>
              <w:rPr>
                <w:rFonts w:cs="Arial"/>
                <w:sz w:val="18"/>
                <w:szCs w:val="16"/>
              </w:rPr>
            </w:pPr>
            <w:r w:rsidRPr="00893448">
              <w:rPr>
                <w:rFonts w:cs="Arial"/>
                <w:sz w:val="18"/>
                <w:szCs w:val="16"/>
              </w:rPr>
              <w:t>Professional Dispositions</w:t>
            </w:r>
          </w:p>
        </w:tc>
        <w:tc>
          <w:tcPr>
            <w:tcW w:w="1774" w:type="dxa"/>
            <w:vAlign w:val="center"/>
          </w:tcPr>
          <w:p w:rsidR="002C323A" w:rsidRPr="00893448" w:rsidRDefault="002C323A" w:rsidP="002C323A">
            <w:pPr>
              <w:rPr>
                <w:rFonts w:cs="Arial"/>
                <w:sz w:val="18"/>
                <w:szCs w:val="16"/>
              </w:rPr>
            </w:pPr>
            <w:r w:rsidRPr="00893448">
              <w:rPr>
                <w:rFonts w:cs="Arial"/>
                <w:sz w:val="18"/>
                <w:szCs w:val="16"/>
              </w:rPr>
              <w:t>Reflective Practice</w:t>
            </w:r>
          </w:p>
        </w:tc>
        <w:tc>
          <w:tcPr>
            <w:tcW w:w="1774" w:type="dxa"/>
            <w:vAlign w:val="center"/>
          </w:tcPr>
          <w:p w:rsidR="002C323A" w:rsidRPr="00893448" w:rsidRDefault="002C323A" w:rsidP="002C323A">
            <w:pPr>
              <w:rPr>
                <w:rFonts w:cs="Arial"/>
                <w:sz w:val="18"/>
                <w:szCs w:val="16"/>
              </w:rPr>
            </w:pPr>
            <w:r w:rsidRPr="00893448">
              <w:rPr>
                <w:rFonts w:cs="Arial"/>
                <w:sz w:val="18"/>
                <w:szCs w:val="16"/>
              </w:rPr>
              <w:t>Professionalism</w:t>
            </w:r>
          </w:p>
        </w:tc>
        <w:tc>
          <w:tcPr>
            <w:tcW w:w="1774" w:type="dxa"/>
            <w:vAlign w:val="center"/>
          </w:tcPr>
          <w:p w:rsidR="002C323A" w:rsidRPr="00893448" w:rsidRDefault="002C323A" w:rsidP="002C323A">
            <w:pPr>
              <w:rPr>
                <w:rFonts w:cs="Arial"/>
                <w:sz w:val="18"/>
                <w:szCs w:val="16"/>
              </w:rPr>
            </w:pPr>
            <w:r w:rsidRPr="00893448">
              <w:rPr>
                <w:rFonts w:cs="Arial"/>
                <w:sz w:val="18"/>
                <w:szCs w:val="16"/>
              </w:rPr>
              <w:t>Ethics</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5</w:t>
            </w:r>
          </w:p>
        </w:tc>
        <w:tc>
          <w:tcPr>
            <w:tcW w:w="2976" w:type="dxa"/>
            <w:tcBorders>
              <w:left w:val="single" w:sz="4" w:space="0" w:color="auto"/>
            </w:tcBorders>
            <w:vAlign w:val="center"/>
          </w:tcPr>
          <w:p w:rsidR="002C323A" w:rsidRPr="00893448" w:rsidRDefault="002C323A" w:rsidP="002C323A">
            <w:pPr>
              <w:pStyle w:val="ListParagraph"/>
              <w:ind w:left="0"/>
              <w:rPr>
                <w:rFonts w:cs="Arial"/>
                <w:sz w:val="18"/>
                <w:szCs w:val="16"/>
              </w:rPr>
            </w:pPr>
            <w:r w:rsidRPr="00893448">
              <w:rPr>
                <w:sz w:val="20"/>
              </w:rPr>
              <w:t>Determine appropriate accommodations for various learning styles, intelligences, and exceptionalities.</w:t>
            </w:r>
          </w:p>
        </w:tc>
        <w:tc>
          <w:tcPr>
            <w:tcW w:w="1774" w:type="dxa"/>
            <w:vAlign w:val="center"/>
          </w:tcPr>
          <w:p w:rsidR="002C323A" w:rsidRPr="00893448" w:rsidRDefault="002C323A" w:rsidP="002C323A">
            <w:pPr>
              <w:spacing w:after="80"/>
              <w:rPr>
                <w:rFonts w:cs="Arial"/>
                <w:sz w:val="18"/>
                <w:szCs w:val="16"/>
              </w:rPr>
            </w:pPr>
            <w:r w:rsidRPr="00893448">
              <w:rPr>
                <w:rFonts w:cs="Arial"/>
                <w:sz w:val="18"/>
                <w:szCs w:val="16"/>
              </w:rPr>
              <w:t>Exam(s)</w:t>
            </w:r>
          </w:p>
          <w:p w:rsidR="002C323A" w:rsidRPr="00893448" w:rsidRDefault="002C323A" w:rsidP="002C323A">
            <w:pPr>
              <w:spacing w:after="80"/>
              <w:rPr>
                <w:rFonts w:cs="Arial"/>
                <w:sz w:val="18"/>
                <w:szCs w:val="16"/>
              </w:rPr>
            </w:pPr>
            <w:r w:rsidRPr="00893448">
              <w:rPr>
                <w:rFonts w:cs="Arial"/>
                <w:sz w:val="18"/>
                <w:szCs w:val="16"/>
              </w:rPr>
              <w:t>Class Participation</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Diverse Learners</w:t>
            </w:r>
          </w:p>
          <w:p w:rsidR="002C323A" w:rsidRPr="00893448" w:rsidRDefault="002C323A" w:rsidP="002C323A">
            <w:pPr>
              <w:rPr>
                <w:rFonts w:cs="Arial"/>
                <w:sz w:val="18"/>
                <w:szCs w:val="16"/>
              </w:rPr>
            </w:pPr>
            <w:r w:rsidRPr="00893448">
              <w:rPr>
                <w:rFonts w:cs="Arial"/>
                <w:sz w:val="18"/>
                <w:szCs w:val="16"/>
              </w:rPr>
              <w:t>Planning</w:t>
            </w:r>
          </w:p>
        </w:tc>
        <w:tc>
          <w:tcPr>
            <w:tcW w:w="1774" w:type="dxa"/>
            <w:vAlign w:val="center"/>
          </w:tcPr>
          <w:p w:rsidR="002C323A" w:rsidRPr="00893448" w:rsidRDefault="002C323A" w:rsidP="002C323A">
            <w:pPr>
              <w:rPr>
                <w:rFonts w:cs="Arial"/>
                <w:sz w:val="18"/>
                <w:szCs w:val="16"/>
              </w:rPr>
            </w:pPr>
            <w:r w:rsidRPr="00893448">
              <w:rPr>
                <w:rFonts w:cs="Arial"/>
                <w:sz w:val="18"/>
                <w:szCs w:val="16"/>
              </w:rPr>
              <w:t>Planning</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6</w:t>
            </w:r>
          </w:p>
        </w:tc>
        <w:tc>
          <w:tcPr>
            <w:tcW w:w="2976" w:type="dxa"/>
            <w:tcBorders>
              <w:left w:val="single" w:sz="4" w:space="0" w:color="auto"/>
            </w:tcBorders>
            <w:vAlign w:val="center"/>
          </w:tcPr>
          <w:p w:rsidR="002C323A" w:rsidRPr="00893448" w:rsidRDefault="002C323A" w:rsidP="002C323A">
            <w:pPr>
              <w:pStyle w:val="ListParagraph"/>
              <w:ind w:left="0"/>
              <w:rPr>
                <w:sz w:val="24"/>
              </w:rPr>
            </w:pPr>
            <w:r w:rsidRPr="00893448">
              <w:rPr>
                <w:sz w:val="20"/>
              </w:rPr>
              <w:t>Differentiate learning by modifying lesson plans to accommodate all diverse learners.</w:t>
            </w:r>
          </w:p>
        </w:tc>
        <w:tc>
          <w:tcPr>
            <w:tcW w:w="1774" w:type="dxa"/>
            <w:vAlign w:val="center"/>
          </w:tcPr>
          <w:p w:rsidR="002C323A" w:rsidRPr="00893448" w:rsidRDefault="002C323A" w:rsidP="002C323A">
            <w:pPr>
              <w:spacing w:after="80"/>
              <w:rPr>
                <w:rFonts w:cs="Arial"/>
                <w:sz w:val="18"/>
                <w:szCs w:val="16"/>
              </w:rPr>
            </w:pPr>
            <w:r w:rsidRPr="00893448">
              <w:rPr>
                <w:rFonts w:cs="Arial"/>
                <w:sz w:val="18"/>
                <w:szCs w:val="16"/>
              </w:rPr>
              <w:t>Exam(s)</w:t>
            </w:r>
          </w:p>
          <w:p w:rsidR="002C323A" w:rsidRPr="00893448" w:rsidRDefault="002C323A" w:rsidP="002C323A">
            <w:pPr>
              <w:spacing w:after="80"/>
              <w:rPr>
                <w:rFonts w:cs="Arial"/>
                <w:sz w:val="18"/>
                <w:szCs w:val="16"/>
              </w:rPr>
            </w:pPr>
            <w:r w:rsidRPr="00893448">
              <w:rPr>
                <w:rFonts w:cs="Arial"/>
                <w:sz w:val="18"/>
                <w:szCs w:val="16"/>
              </w:rPr>
              <w:t>Class Participation</w:t>
            </w:r>
          </w:p>
        </w:tc>
        <w:tc>
          <w:tcPr>
            <w:tcW w:w="1774" w:type="dxa"/>
            <w:vAlign w:val="center"/>
          </w:tcPr>
          <w:p w:rsidR="002C323A" w:rsidRPr="00893448" w:rsidRDefault="002C323A" w:rsidP="002C323A">
            <w:pPr>
              <w:rPr>
                <w:rFonts w:cs="Arial"/>
                <w:sz w:val="18"/>
                <w:szCs w:val="16"/>
              </w:rPr>
            </w:pPr>
            <w:r w:rsidRPr="00893448">
              <w:rPr>
                <w:rFonts w:cs="Arial"/>
                <w:sz w:val="18"/>
                <w:szCs w:val="16"/>
              </w:rPr>
              <w:t>Professional and Pedagogical Content Knowledge</w:t>
            </w:r>
          </w:p>
          <w:p w:rsidR="002C323A" w:rsidRPr="00893448" w:rsidRDefault="002C323A" w:rsidP="002C323A">
            <w:pPr>
              <w:rPr>
                <w:rFonts w:cs="Arial"/>
                <w:sz w:val="18"/>
                <w:szCs w:val="16"/>
              </w:rPr>
            </w:pPr>
            <w:r w:rsidRPr="00893448">
              <w:rPr>
                <w:rFonts w:cs="Arial"/>
                <w:sz w:val="18"/>
                <w:szCs w:val="16"/>
              </w:rPr>
              <w:t>Diversity</w:t>
            </w:r>
          </w:p>
        </w:tc>
        <w:tc>
          <w:tcPr>
            <w:tcW w:w="1774" w:type="dxa"/>
            <w:vAlign w:val="center"/>
          </w:tcPr>
          <w:p w:rsidR="002C323A" w:rsidRPr="00893448" w:rsidRDefault="002C323A" w:rsidP="002C323A">
            <w:pPr>
              <w:rPr>
                <w:rFonts w:cs="Arial"/>
                <w:sz w:val="18"/>
                <w:szCs w:val="16"/>
              </w:rPr>
            </w:pPr>
            <w:r w:rsidRPr="00893448">
              <w:rPr>
                <w:rFonts w:cs="Arial"/>
                <w:sz w:val="18"/>
                <w:szCs w:val="16"/>
              </w:rPr>
              <w:t>Planning</w:t>
            </w:r>
          </w:p>
        </w:tc>
        <w:tc>
          <w:tcPr>
            <w:tcW w:w="1774" w:type="dxa"/>
            <w:vAlign w:val="center"/>
          </w:tcPr>
          <w:p w:rsidR="002C323A" w:rsidRPr="00893448" w:rsidRDefault="002C323A" w:rsidP="002C323A">
            <w:pPr>
              <w:rPr>
                <w:rFonts w:cs="Arial"/>
                <w:sz w:val="18"/>
                <w:szCs w:val="16"/>
              </w:rPr>
            </w:pPr>
            <w:r w:rsidRPr="00893448">
              <w:rPr>
                <w:rFonts w:cs="Arial"/>
                <w:sz w:val="18"/>
                <w:szCs w:val="16"/>
              </w:rPr>
              <w:t xml:space="preserve">Planning </w:t>
            </w:r>
          </w:p>
          <w:p w:rsidR="002C323A" w:rsidRPr="00893448" w:rsidRDefault="002C323A" w:rsidP="002C323A">
            <w:pPr>
              <w:rPr>
                <w:rFonts w:cs="Arial"/>
                <w:sz w:val="18"/>
                <w:szCs w:val="16"/>
              </w:rPr>
            </w:pPr>
            <w:r w:rsidRPr="00893448">
              <w:rPr>
                <w:rFonts w:cs="Arial"/>
                <w:sz w:val="18"/>
                <w:szCs w:val="16"/>
              </w:rPr>
              <w:t>Instruction</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p w:rsidR="002C323A" w:rsidRPr="00893448" w:rsidRDefault="002C323A" w:rsidP="002C323A">
            <w:pPr>
              <w:rPr>
                <w:rFonts w:cs="Arial"/>
                <w:sz w:val="18"/>
                <w:szCs w:val="16"/>
              </w:rPr>
            </w:pPr>
            <w:r w:rsidRPr="00893448">
              <w:rPr>
                <w:rFonts w:cs="Arial"/>
                <w:sz w:val="18"/>
                <w:szCs w:val="16"/>
              </w:rPr>
              <w:t>Best Practice</w:t>
            </w:r>
          </w:p>
        </w:tc>
      </w:tr>
      <w:tr w:rsidR="002C323A" w:rsidRPr="00893448" w:rsidTr="002C323A">
        <w:trPr>
          <w:trHeight w:val="1018"/>
        </w:trPr>
        <w:tc>
          <w:tcPr>
            <w:tcW w:w="451" w:type="dxa"/>
            <w:tcBorders>
              <w:right w:val="single" w:sz="4" w:space="0" w:color="auto"/>
            </w:tcBorders>
            <w:vAlign w:val="center"/>
          </w:tcPr>
          <w:p w:rsidR="002C323A" w:rsidRPr="00893448" w:rsidRDefault="002C323A" w:rsidP="002C323A">
            <w:pPr>
              <w:jc w:val="center"/>
              <w:rPr>
                <w:rFonts w:cs="Arial"/>
                <w:sz w:val="18"/>
                <w:szCs w:val="16"/>
              </w:rPr>
            </w:pPr>
            <w:r w:rsidRPr="00893448">
              <w:rPr>
                <w:rFonts w:cs="Arial"/>
                <w:sz w:val="18"/>
                <w:szCs w:val="16"/>
              </w:rPr>
              <w:t>7</w:t>
            </w:r>
          </w:p>
        </w:tc>
        <w:tc>
          <w:tcPr>
            <w:tcW w:w="2976" w:type="dxa"/>
            <w:tcBorders>
              <w:left w:val="single" w:sz="4" w:space="0" w:color="auto"/>
            </w:tcBorders>
            <w:vAlign w:val="center"/>
          </w:tcPr>
          <w:p w:rsidR="002C323A" w:rsidRPr="00893448" w:rsidRDefault="002C323A" w:rsidP="002C323A">
            <w:pPr>
              <w:pStyle w:val="ListParagraph"/>
              <w:ind w:left="0"/>
              <w:rPr>
                <w:sz w:val="24"/>
              </w:rPr>
            </w:pPr>
            <w:r w:rsidRPr="00893448">
              <w:rPr>
                <w:sz w:val="20"/>
              </w:rPr>
              <w:t>Examine the similarities and differences among and between individuals from different cultural groups</w:t>
            </w:r>
            <w:r w:rsidRPr="00893448">
              <w:rPr>
                <w:sz w:val="24"/>
              </w:rPr>
              <w:t>.</w:t>
            </w:r>
          </w:p>
        </w:tc>
        <w:tc>
          <w:tcPr>
            <w:tcW w:w="1774" w:type="dxa"/>
            <w:vAlign w:val="center"/>
          </w:tcPr>
          <w:p w:rsidR="002C323A" w:rsidRDefault="00380AAE" w:rsidP="002C323A">
            <w:pPr>
              <w:spacing w:after="80"/>
              <w:rPr>
                <w:rFonts w:cs="Arial"/>
                <w:sz w:val="18"/>
                <w:szCs w:val="16"/>
              </w:rPr>
            </w:pPr>
            <w:r>
              <w:rPr>
                <w:rFonts w:cs="Arial"/>
                <w:sz w:val="18"/>
                <w:szCs w:val="16"/>
              </w:rPr>
              <w:t>Culture Discussion</w:t>
            </w:r>
          </w:p>
          <w:p w:rsidR="00380AAE" w:rsidRPr="00893448" w:rsidRDefault="00380AAE" w:rsidP="002C323A">
            <w:pPr>
              <w:spacing w:after="80"/>
              <w:rPr>
                <w:rFonts w:cs="Arial"/>
                <w:sz w:val="18"/>
                <w:szCs w:val="16"/>
              </w:rPr>
            </w:pPr>
            <w:r>
              <w:rPr>
                <w:rFonts w:cs="Arial"/>
                <w:sz w:val="18"/>
                <w:szCs w:val="16"/>
              </w:rPr>
              <w:t>Esme’ Paper</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Diverse Learners</w:t>
            </w:r>
          </w:p>
        </w:tc>
        <w:tc>
          <w:tcPr>
            <w:tcW w:w="1774" w:type="dxa"/>
            <w:vAlign w:val="center"/>
          </w:tcPr>
          <w:p w:rsidR="002C323A" w:rsidRPr="00893448" w:rsidRDefault="002C323A" w:rsidP="002C323A">
            <w:pPr>
              <w:rPr>
                <w:rFonts w:cs="Arial"/>
                <w:sz w:val="18"/>
                <w:szCs w:val="16"/>
              </w:rPr>
            </w:pPr>
            <w:r w:rsidRPr="00893448">
              <w:rPr>
                <w:rFonts w:cs="Arial"/>
                <w:sz w:val="18"/>
                <w:szCs w:val="16"/>
              </w:rPr>
              <w:t>Environment</w:t>
            </w:r>
          </w:p>
        </w:tc>
        <w:tc>
          <w:tcPr>
            <w:tcW w:w="1774" w:type="dxa"/>
            <w:vAlign w:val="center"/>
          </w:tcPr>
          <w:p w:rsidR="002C323A" w:rsidRPr="00893448" w:rsidRDefault="002C323A" w:rsidP="002C323A">
            <w:pPr>
              <w:rPr>
                <w:rFonts w:cs="Arial"/>
                <w:sz w:val="18"/>
                <w:szCs w:val="16"/>
              </w:rPr>
            </w:pPr>
            <w:r w:rsidRPr="00893448">
              <w:rPr>
                <w:rFonts w:cs="Arial"/>
                <w:sz w:val="18"/>
                <w:szCs w:val="16"/>
              </w:rPr>
              <w:t>Diversity</w:t>
            </w:r>
          </w:p>
          <w:p w:rsidR="002C323A" w:rsidRPr="00893448" w:rsidRDefault="002C323A" w:rsidP="002C323A">
            <w:pPr>
              <w:rPr>
                <w:rFonts w:cs="Arial"/>
                <w:sz w:val="18"/>
                <w:szCs w:val="16"/>
              </w:rPr>
            </w:pPr>
            <w:r w:rsidRPr="00893448">
              <w:rPr>
                <w:rFonts w:cs="Arial"/>
                <w:sz w:val="18"/>
                <w:szCs w:val="16"/>
              </w:rPr>
              <w:t>Best Practice</w:t>
            </w:r>
          </w:p>
          <w:p w:rsidR="002C323A" w:rsidRPr="00893448" w:rsidRDefault="002C323A" w:rsidP="002C323A">
            <w:pPr>
              <w:rPr>
                <w:rFonts w:cs="Arial"/>
                <w:sz w:val="18"/>
                <w:szCs w:val="16"/>
              </w:rPr>
            </w:pPr>
            <w:r w:rsidRPr="00893448">
              <w:rPr>
                <w:rFonts w:cs="Arial"/>
                <w:sz w:val="18"/>
                <w:szCs w:val="16"/>
              </w:rPr>
              <w:t>Collaboration</w:t>
            </w:r>
          </w:p>
        </w:tc>
      </w:tr>
    </w:tbl>
    <w:p w:rsidR="00FC2A99" w:rsidRDefault="00FC2A99" w:rsidP="00FC2A99"/>
    <w:p w:rsidR="002C323A" w:rsidRDefault="002C323A" w:rsidP="00FC2A99"/>
    <w:p w:rsidR="002C323A" w:rsidRDefault="002C323A" w:rsidP="00FC2A99"/>
    <w:p w:rsidR="002C323A" w:rsidRDefault="002C323A" w:rsidP="00FC2A99"/>
    <w:p w:rsidR="002C323A" w:rsidRDefault="002C323A" w:rsidP="00FC2A99"/>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Pr="002C323A" w:rsidRDefault="002C323A" w:rsidP="002C323A"/>
    <w:p w:rsidR="002C323A" w:rsidRDefault="002C323A" w:rsidP="002C323A"/>
    <w:p w:rsidR="002C323A" w:rsidRDefault="002C323A" w:rsidP="002C323A"/>
    <w:p w:rsidR="002C323A" w:rsidRDefault="002C323A" w:rsidP="002C323A"/>
    <w:p w:rsidR="002C323A" w:rsidRDefault="002C323A">
      <w:r>
        <w:br w:type="page"/>
      </w:r>
    </w:p>
    <w:p w:rsidR="002C323A" w:rsidRDefault="002C323A" w:rsidP="002C323A">
      <w:pPr>
        <w:sectPr w:rsidR="002C323A" w:rsidSect="002C323A">
          <w:pgSz w:w="15840" w:h="12240" w:orient="landscape"/>
          <w:pgMar w:top="1440" w:right="1440" w:bottom="1440" w:left="1440" w:header="720" w:footer="720" w:gutter="0"/>
          <w:cols w:space="720"/>
          <w:docGrid w:linePitch="360"/>
        </w:sectPr>
      </w:pPr>
    </w:p>
    <w:p w:rsidR="002C323A" w:rsidRDefault="002C323A" w:rsidP="002C323A">
      <w:r>
        <w:t>Research Base:</w:t>
      </w:r>
    </w:p>
    <w:p w:rsidR="002C323A" w:rsidRDefault="002C323A" w:rsidP="002C323A"/>
    <w:p w:rsidR="002C323A" w:rsidRPr="006A5D88" w:rsidRDefault="002C323A" w:rsidP="002C323A">
      <w:r w:rsidRPr="006A5D88">
        <w:rPr>
          <w:rFonts w:cs="Arial"/>
          <w:bCs/>
        </w:rPr>
        <w:t xml:space="preserve">National Association of School Psychologists – Position statement on inclusive programs for students with disabilities – </w:t>
      </w:r>
      <w:hyperlink r:id="rId13" w:history="1">
        <w:r w:rsidRPr="006A5D88">
          <w:rPr>
            <w:rStyle w:val="Hyperlink"/>
            <w:rFonts w:cs="Arial"/>
            <w:bCs/>
          </w:rPr>
          <w:t>www.nasponline.org/information/pospaper_ipsd.html</w:t>
        </w:r>
      </w:hyperlink>
    </w:p>
    <w:p w:rsidR="002C323A" w:rsidRPr="006A5D88" w:rsidRDefault="002C323A" w:rsidP="002C323A">
      <w:pPr>
        <w:rPr>
          <w:rFonts w:cs="Arial"/>
          <w:bCs/>
        </w:rPr>
      </w:pPr>
    </w:p>
    <w:p w:rsidR="002C323A" w:rsidRPr="006A5D88" w:rsidRDefault="002C323A" w:rsidP="002C323A">
      <w:pPr>
        <w:rPr>
          <w:rFonts w:cs="Arial"/>
          <w:bCs/>
        </w:rPr>
      </w:pPr>
      <w:r w:rsidRPr="006A5D88">
        <w:rPr>
          <w:rFonts w:cs="Arial"/>
          <w:bCs/>
        </w:rPr>
        <w:t xml:space="preserve">National Center for Children in Poverty – Basic facts about low-income children: birth to age 18 – </w:t>
      </w:r>
      <w:hyperlink r:id="rId14" w:history="1">
        <w:r w:rsidRPr="006A5D88">
          <w:rPr>
            <w:rStyle w:val="Hyperlink"/>
            <w:rFonts w:cs="Arial"/>
            <w:bCs/>
          </w:rPr>
          <w:t>www.nccp.org/publications/pdf/text_678.pdf</w:t>
        </w:r>
      </w:hyperlink>
      <w:r w:rsidRPr="006A5D88">
        <w:rPr>
          <w:rFonts w:cs="Arial"/>
          <w:bCs/>
        </w:rPr>
        <w:t xml:space="preserve"> </w:t>
      </w:r>
    </w:p>
    <w:p w:rsidR="002C323A" w:rsidRPr="006A5D88" w:rsidRDefault="002C323A" w:rsidP="002C323A">
      <w:pPr>
        <w:rPr>
          <w:rFonts w:cs="Arial"/>
          <w:bCs/>
        </w:rPr>
      </w:pPr>
    </w:p>
    <w:p w:rsidR="002C323A" w:rsidRPr="006A5D88" w:rsidRDefault="00153A77" w:rsidP="002C323A">
      <w:pPr>
        <w:rPr>
          <w:rFonts w:cs="Arial"/>
          <w:bCs/>
        </w:rPr>
      </w:pPr>
      <w:r w:rsidRPr="006A5D88">
        <w:rPr>
          <w:rFonts w:cs="Arial"/>
          <w:bCs/>
        </w:rPr>
        <w:t xml:space="preserve">National Assessment of Education Progress - </w:t>
      </w:r>
      <w:hyperlink r:id="rId15" w:history="1">
        <w:r w:rsidRPr="006A5D88">
          <w:rPr>
            <w:rStyle w:val="Hyperlink"/>
            <w:rFonts w:cs="Arial"/>
            <w:bCs/>
          </w:rPr>
          <w:t>http://nces.ed.gov/nationsreportcard/</w:t>
        </w:r>
      </w:hyperlink>
    </w:p>
    <w:p w:rsidR="00153A77" w:rsidRPr="006A5D88" w:rsidRDefault="00153A77" w:rsidP="002C323A">
      <w:pPr>
        <w:rPr>
          <w:rFonts w:cs="Arial"/>
          <w:bCs/>
        </w:rPr>
      </w:pPr>
    </w:p>
    <w:p w:rsidR="00153A77" w:rsidRPr="006A5D88" w:rsidRDefault="00153A77" w:rsidP="002C323A">
      <w:pPr>
        <w:rPr>
          <w:rFonts w:cs="Arial"/>
          <w:bCs/>
        </w:rPr>
      </w:pPr>
      <w:r w:rsidRPr="006A5D88">
        <w:rPr>
          <w:rFonts w:cs="Arial"/>
          <w:bCs/>
        </w:rPr>
        <w:t xml:space="preserve">Payne, R. (2005).  A framework for understanding poverty.  Aha Process:  </w:t>
      </w:r>
    </w:p>
    <w:p w:rsidR="00153A77" w:rsidRPr="006A5D88" w:rsidRDefault="00153A77" w:rsidP="002C323A">
      <w:pPr>
        <w:rPr>
          <w:rFonts w:cs="Arial"/>
          <w:bCs/>
        </w:rPr>
      </w:pPr>
    </w:p>
    <w:p w:rsidR="00153A77" w:rsidRPr="006A5D88" w:rsidRDefault="00153A77" w:rsidP="002C323A">
      <w:pPr>
        <w:rPr>
          <w:rFonts w:cs="Arial"/>
          <w:bCs/>
        </w:rPr>
      </w:pPr>
      <w:r w:rsidRPr="006A5D88">
        <w:rPr>
          <w:rFonts w:cs="Arial"/>
          <w:bCs/>
        </w:rPr>
        <w:t xml:space="preserve">National Research Center on Gifted and Talented – </w:t>
      </w:r>
      <w:hyperlink r:id="rId16" w:history="1">
        <w:r w:rsidRPr="006A5D88">
          <w:rPr>
            <w:rStyle w:val="Hyperlink"/>
            <w:rFonts w:cs="Arial"/>
            <w:bCs/>
          </w:rPr>
          <w:t>http://www.gifted.uconn.edu/nrcgt/</w:t>
        </w:r>
      </w:hyperlink>
    </w:p>
    <w:p w:rsidR="00153A77" w:rsidRPr="006A5D88" w:rsidRDefault="00153A77" w:rsidP="002C323A">
      <w:pPr>
        <w:rPr>
          <w:rFonts w:cs="Arial"/>
          <w:bCs/>
        </w:rPr>
      </w:pPr>
    </w:p>
    <w:p w:rsidR="00153A77" w:rsidRPr="006A5D88" w:rsidRDefault="00153A77" w:rsidP="002C323A">
      <w:r w:rsidRPr="006A5D88">
        <w:t xml:space="preserve">Gay, G. (2000). </w:t>
      </w:r>
      <w:r w:rsidRPr="006A5D88">
        <w:rPr>
          <w:rStyle w:val="Emphasis"/>
        </w:rPr>
        <w:t xml:space="preserve">Culturally responsive teaching. </w:t>
      </w:r>
      <w:r w:rsidRPr="006A5D88">
        <w:t>New York: Teachers College Press.</w:t>
      </w:r>
    </w:p>
    <w:p w:rsidR="00153A77" w:rsidRPr="006A5D88" w:rsidRDefault="00153A77" w:rsidP="002C323A"/>
    <w:p w:rsidR="00153A77" w:rsidRPr="006A5D88" w:rsidRDefault="00153A77" w:rsidP="002C323A">
      <w:r w:rsidRPr="006A5D88">
        <w:t xml:space="preserve">Villegas, A. M., &amp; Lucas, T. (2007). </w:t>
      </w:r>
      <w:r w:rsidRPr="006A5D88">
        <w:rPr>
          <w:rStyle w:val="Emphasis"/>
        </w:rPr>
        <w:t xml:space="preserve">The culturally responsive teacher. </w:t>
      </w:r>
      <w:r w:rsidRPr="006A5D88">
        <w:t>Educational Leadership, 64(6), 28-33.</w:t>
      </w:r>
    </w:p>
    <w:p w:rsidR="00153A77" w:rsidRPr="006A5D88" w:rsidRDefault="00153A77" w:rsidP="002C323A">
      <w:pPr>
        <w:rPr>
          <w:rFonts w:ascii="Arial" w:hAnsi="Arial" w:cs="Arial"/>
          <w:bCs/>
        </w:rPr>
      </w:pPr>
    </w:p>
    <w:p w:rsidR="00153A77" w:rsidRDefault="00153A77" w:rsidP="002C323A">
      <w:pPr>
        <w:rPr>
          <w:rFonts w:ascii="Arial" w:hAnsi="Arial" w:cs="Arial"/>
          <w:bCs/>
          <w:sz w:val="20"/>
          <w:szCs w:val="20"/>
        </w:rPr>
      </w:pPr>
    </w:p>
    <w:p w:rsidR="00153A77" w:rsidRDefault="00153A77" w:rsidP="002C323A">
      <w:pPr>
        <w:rPr>
          <w:rFonts w:ascii="Arial" w:hAnsi="Arial" w:cs="Arial"/>
          <w:bCs/>
          <w:sz w:val="20"/>
          <w:szCs w:val="20"/>
        </w:rPr>
      </w:pPr>
    </w:p>
    <w:p w:rsidR="002C323A" w:rsidRPr="002C323A" w:rsidRDefault="002C323A" w:rsidP="002C323A"/>
    <w:sectPr w:rsidR="002C323A" w:rsidRPr="002C323A" w:rsidSect="002C3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86" w:rsidRDefault="00883286" w:rsidP="00F0545E">
      <w:r>
        <w:separator/>
      </w:r>
    </w:p>
  </w:endnote>
  <w:endnote w:type="continuationSeparator" w:id="0">
    <w:p w:rsidR="00883286" w:rsidRDefault="00883286" w:rsidP="00F0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86" w:rsidRDefault="00883286" w:rsidP="00F0545E">
      <w:r>
        <w:separator/>
      </w:r>
    </w:p>
  </w:footnote>
  <w:footnote w:type="continuationSeparator" w:id="0">
    <w:p w:rsidR="00883286" w:rsidRDefault="00883286" w:rsidP="00F05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CAA"/>
    <w:multiLevelType w:val="hybridMultilevel"/>
    <w:tmpl w:val="0BA66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37CBF"/>
    <w:multiLevelType w:val="hybridMultilevel"/>
    <w:tmpl w:val="9EBAC5D6"/>
    <w:lvl w:ilvl="0" w:tplc="8E1AD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536DDA"/>
    <w:multiLevelType w:val="hybridMultilevel"/>
    <w:tmpl w:val="114A8230"/>
    <w:lvl w:ilvl="0" w:tplc="61267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E1057"/>
    <w:multiLevelType w:val="hybridMultilevel"/>
    <w:tmpl w:val="5A96A802"/>
    <w:lvl w:ilvl="0" w:tplc="595C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5A499D"/>
    <w:multiLevelType w:val="hybridMultilevel"/>
    <w:tmpl w:val="2B163878"/>
    <w:lvl w:ilvl="0" w:tplc="097AD320">
      <w:start w:val="2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37"/>
    <w:rsid w:val="000055CE"/>
    <w:rsid w:val="0003096F"/>
    <w:rsid w:val="000B6CFA"/>
    <w:rsid w:val="00136F50"/>
    <w:rsid w:val="00153A77"/>
    <w:rsid w:val="00196AC5"/>
    <w:rsid w:val="001A1B56"/>
    <w:rsid w:val="001E444C"/>
    <w:rsid w:val="00280FB4"/>
    <w:rsid w:val="002C323A"/>
    <w:rsid w:val="002C3B98"/>
    <w:rsid w:val="002C610F"/>
    <w:rsid w:val="002C78A6"/>
    <w:rsid w:val="00323237"/>
    <w:rsid w:val="00351777"/>
    <w:rsid w:val="00380AAE"/>
    <w:rsid w:val="00384C27"/>
    <w:rsid w:val="003856E1"/>
    <w:rsid w:val="00391715"/>
    <w:rsid w:val="003A0177"/>
    <w:rsid w:val="003B409E"/>
    <w:rsid w:val="00415B1A"/>
    <w:rsid w:val="00464ACA"/>
    <w:rsid w:val="00491F9D"/>
    <w:rsid w:val="004B6736"/>
    <w:rsid w:val="004D6965"/>
    <w:rsid w:val="00502A2D"/>
    <w:rsid w:val="005108BF"/>
    <w:rsid w:val="00557977"/>
    <w:rsid w:val="0056221C"/>
    <w:rsid w:val="005747F2"/>
    <w:rsid w:val="00587A6D"/>
    <w:rsid w:val="00597B31"/>
    <w:rsid w:val="005A019E"/>
    <w:rsid w:val="005A5655"/>
    <w:rsid w:val="005B021F"/>
    <w:rsid w:val="005B595B"/>
    <w:rsid w:val="005F12B2"/>
    <w:rsid w:val="005F3CAF"/>
    <w:rsid w:val="00685084"/>
    <w:rsid w:val="006A5D88"/>
    <w:rsid w:val="006C63AD"/>
    <w:rsid w:val="006F08BA"/>
    <w:rsid w:val="006F6CFF"/>
    <w:rsid w:val="006F7275"/>
    <w:rsid w:val="00714B05"/>
    <w:rsid w:val="00742402"/>
    <w:rsid w:val="007E1FC4"/>
    <w:rsid w:val="007E2C70"/>
    <w:rsid w:val="007E7B55"/>
    <w:rsid w:val="00800291"/>
    <w:rsid w:val="008318E8"/>
    <w:rsid w:val="008622F5"/>
    <w:rsid w:val="00883286"/>
    <w:rsid w:val="008873AC"/>
    <w:rsid w:val="0090166C"/>
    <w:rsid w:val="009A096D"/>
    <w:rsid w:val="009E30EE"/>
    <w:rsid w:val="00A13B28"/>
    <w:rsid w:val="00A54704"/>
    <w:rsid w:val="00A76D40"/>
    <w:rsid w:val="00A81A53"/>
    <w:rsid w:val="00AD1F26"/>
    <w:rsid w:val="00BD0412"/>
    <w:rsid w:val="00C0564D"/>
    <w:rsid w:val="00C31830"/>
    <w:rsid w:val="00C57B6C"/>
    <w:rsid w:val="00C92551"/>
    <w:rsid w:val="00C93C0A"/>
    <w:rsid w:val="00CD0516"/>
    <w:rsid w:val="00CD6AD1"/>
    <w:rsid w:val="00CD7658"/>
    <w:rsid w:val="00D532EF"/>
    <w:rsid w:val="00D928EF"/>
    <w:rsid w:val="00DC6B46"/>
    <w:rsid w:val="00DC6BB2"/>
    <w:rsid w:val="00DF7F4C"/>
    <w:rsid w:val="00E45458"/>
    <w:rsid w:val="00E61DE7"/>
    <w:rsid w:val="00E76F96"/>
    <w:rsid w:val="00E86A24"/>
    <w:rsid w:val="00EC0811"/>
    <w:rsid w:val="00EE3F11"/>
    <w:rsid w:val="00EF25FB"/>
    <w:rsid w:val="00F0545E"/>
    <w:rsid w:val="00F53B65"/>
    <w:rsid w:val="00F56B37"/>
    <w:rsid w:val="00F92ABA"/>
    <w:rsid w:val="00FB28E9"/>
    <w:rsid w:val="00FC2307"/>
    <w:rsid w:val="00FC2A99"/>
    <w:rsid w:val="00FC3468"/>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37"/>
    <w:pPr>
      <w:ind w:left="720"/>
      <w:contextualSpacing/>
    </w:pPr>
  </w:style>
  <w:style w:type="paragraph" w:styleId="NormalWeb">
    <w:name w:val="Normal (Web)"/>
    <w:basedOn w:val="Normal"/>
    <w:rsid w:val="00DC6B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DC6B46"/>
    <w:rPr>
      <w:b/>
      <w:bCs/>
    </w:rPr>
  </w:style>
  <w:style w:type="character" w:styleId="Emphasis">
    <w:name w:val="Emphasis"/>
    <w:basedOn w:val="DefaultParagraphFont"/>
    <w:uiPriority w:val="20"/>
    <w:qFormat/>
    <w:rsid w:val="00DC6B46"/>
    <w:rPr>
      <w:i/>
      <w:iCs/>
    </w:rPr>
  </w:style>
  <w:style w:type="character" w:styleId="Hyperlink">
    <w:name w:val="Hyperlink"/>
    <w:basedOn w:val="DefaultParagraphFont"/>
    <w:rsid w:val="00DC6B46"/>
    <w:rPr>
      <w:color w:val="0000FF"/>
      <w:u w:val="single"/>
    </w:rPr>
  </w:style>
  <w:style w:type="paragraph" w:styleId="Header">
    <w:name w:val="header"/>
    <w:basedOn w:val="Normal"/>
    <w:link w:val="HeaderChar"/>
    <w:uiPriority w:val="99"/>
    <w:semiHidden/>
    <w:unhideWhenUsed/>
    <w:rsid w:val="00F0545E"/>
    <w:pPr>
      <w:tabs>
        <w:tab w:val="center" w:pos="4680"/>
        <w:tab w:val="right" w:pos="9360"/>
      </w:tabs>
    </w:pPr>
  </w:style>
  <w:style w:type="character" w:customStyle="1" w:styleId="HeaderChar">
    <w:name w:val="Header Char"/>
    <w:basedOn w:val="DefaultParagraphFont"/>
    <w:link w:val="Header"/>
    <w:uiPriority w:val="99"/>
    <w:semiHidden/>
    <w:rsid w:val="00F0545E"/>
  </w:style>
  <w:style w:type="paragraph" w:styleId="Footer">
    <w:name w:val="footer"/>
    <w:basedOn w:val="Normal"/>
    <w:link w:val="FooterChar"/>
    <w:uiPriority w:val="99"/>
    <w:semiHidden/>
    <w:unhideWhenUsed/>
    <w:rsid w:val="00F0545E"/>
    <w:pPr>
      <w:tabs>
        <w:tab w:val="center" w:pos="4680"/>
        <w:tab w:val="right" w:pos="9360"/>
      </w:tabs>
    </w:pPr>
  </w:style>
  <w:style w:type="character" w:customStyle="1" w:styleId="FooterChar">
    <w:name w:val="Footer Char"/>
    <w:basedOn w:val="DefaultParagraphFont"/>
    <w:link w:val="Footer"/>
    <w:uiPriority w:val="99"/>
    <w:semiHidden/>
    <w:rsid w:val="00F0545E"/>
  </w:style>
  <w:style w:type="table" w:styleId="TableGrid">
    <w:name w:val="Table Grid"/>
    <w:basedOn w:val="TableNormal"/>
    <w:uiPriority w:val="59"/>
    <w:rsid w:val="00FC2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C92551"/>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25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F96"/>
    <w:rPr>
      <w:rFonts w:ascii="Tahoma" w:hAnsi="Tahoma" w:cs="Tahoma"/>
      <w:sz w:val="16"/>
      <w:szCs w:val="16"/>
    </w:rPr>
  </w:style>
  <w:style w:type="character" w:customStyle="1" w:styleId="BalloonTextChar">
    <w:name w:val="Balloon Text Char"/>
    <w:basedOn w:val="DefaultParagraphFont"/>
    <w:link w:val="BalloonText"/>
    <w:uiPriority w:val="99"/>
    <w:semiHidden/>
    <w:rsid w:val="00E76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37"/>
    <w:pPr>
      <w:ind w:left="720"/>
      <w:contextualSpacing/>
    </w:pPr>
  </w:style>
  <w:style w:type="paragraph" w:styleId="NormalWeb">
    <w:name w:val="Normal (Web)"/>
    <w:basedOn w:val="Normal"/>
    <w:rsid w:val="00DC6B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DC6B46"/>
    <w:rPr>
      <w:b/>
      <w:bCs/>
    </w:rPr>
  </w:style>
  <w:style w:type="character" w:styleId="Emphasis">
    <w:name w:val="Emphasis"/>
    <w:basedOn w:val="DefaultParagraphFont"/>
    <w:uiPriority w:val="20"/>
    <w:qFormat/>
    <w:rsid w:val="00DC6B46"/>
    <w:rPr>
      <w:i/>
      <w:iCs/>
    </w:rPr>
  </w:style>
  <w:style w:type="character" w:styleId="Hyperlink">
    <w:name w:val="Hyperlink"/>
    <w:basedOn w:val="DefaultParagraphFont"/>
    <w:rsid w:val="00DC6B46"/>
    <w:rPr>
      <w:color w:val="0000FF"/>
      <w:u w:val="single"/>
    </w:rPr>
  </w:style>
  <w:style w:type="paragraph" w:styleId="Header">
    <w:name w:val="header"/>
    <w:basedOn w:val="Normal"/>
    <w:link w:val="HeaderChar"/>
    <w:uiPriority w:val="99"/>
    <w:semiHidden/>
    <w:unhideWhenUsed/>
    <w:rsid w:val="00F0545E"/>
    <w:pPr>
      <w:tabs>
        <w:tab w:val="center" w:pos="4680"/>
        <w:tab w:val="right" w:pos="9360"/>
      </w:tabs>
    </w:pPr>
  </w:style>
  <w:style w:type="character" w:customStyle="1" w:styleId="HeaderChar">
    <w:name w:val="Header Char"/>
    <w:basedOn w:val="DefaultParagraphFont"/>
    <w:link w:val="Header"/>
    <w:uiPriority w:val="99"/>
    <w:semiHidden/>
    <w:rsid w:val="00F0545E"/>
  </w:style>
  <w:style w:type="paragraph" w:styleId="Footer">
    <w:name w:val="footer"/>
    <w:basedOn w:val="Normal"/>
    <w:link w:val="FooterChar"/>
    <w:uiPriority w:val="99"/>
    <w:semiHidden/>
    <w:unhideWhenUsed/>
    <w:rsid w:val="00F0545E"/>
    <w:pPr>
      <w:tabs>
        <w:tab w:val="center" w:pos="4680"/>
        <w:tab w:val="right" w:pos="9360"/>
      </w:tabs>
    </w:pPr>
  </w:style>
  <w:style w:type="character" w:customStyle="1" w:styleId="FooterChar">
    <w:name w:val="Footer Char"/>
    <w:basedOn w:val="DefaultParagraphFont"/>
    <w:link w:val="Footer"/>
    <w:uiPriority w:val="99"/>
    <w:semiHidden/>
    <w:rsid w:val="00F0545E"/>
  </w:style>
  <w:style w:type="table" w:styleId="TableGrid">
    <w:name w:val="Table Grid"/>
    <w:basedOn w:val="TableNormal"/>
    <w:uiPriority w:val="59"/>
    <w:rsid w:val="00FC2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C92551"/>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25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F96"/>
    <w:rPr>
      <w:rFonts w:ascii="Tahoma" w:hAnsi="Tahoma" w:cs="Tahoma"/>
      <w:sz w:val="16"/>
      <w:szCs w:val="16"/>
    </w:rPr>
  </w:style>
  <w:style w:type="character" w:customStyle="1" w:styleId="BalloonTextChar">
    <w:name w:val="Balloon Text Char"/>
    <w:basedOn w:val="DefaultParagraphFont"/>
    <w:link w:val="BalloonText"/>
    <w:uiPriority w:val="99"/>
    <w:semiHidden/>
    <w:rsid w:val="00E76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6997">
      <w:bodyDiv w:val="1"/>
      <w:marLeft w:val="0"/>
      <w:marRight w:val="0"/>
      <w:marTop w:val="0"/>
      <w:marBottom w:val="0"/>
      <w:divBdr>
        <w:top w:val="none" w:sz="0" w:space="0" w:color="auto"/>
        <w:left w:val="none" w:sz="0" w:space="0" w:color="auto"/>
        <w:bottom w:val="none" w:sz="0" w:space="0" w:color="auto"/>
        <w:right w:val="none" w:sz="0" w:space="0" w:color="auto"/>
      </w:divBdr>
      <w:divsChild>
        <w:div w:id="1030108168">
          <w:marLeft w:val="0"/>
          <w:marRight w:val="0"/>
          <w:marTop w:val="0"/>
          <w:marBottom w:val="0"/>
          <w:divBdr>
            <w:top w:val="none" w:sz="0" w:space="0" w:color="auto"/>
            <w:left w:val="none" w:sz="0" w:space="0" w:color="auto"/>
            <w:bottom w:val="none" w:sz="0" w:space="0" w:color="auto"/>
            <w:right w:val="none" w:sz="0" w:space="0" w:color="auto"/>
          </w:divBdr>
        </w:div>
        <w:div w:id="88317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ponline.org/information/pospaper_ipsd.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newberry.edu/owa/redir.aspx?C=5dc26cc0967c4b13abc85b0d3094a4f7&amp;URL=http%3a%2f%2fwww.newberry-college.net%2fd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fted.uconn.edu/nrcg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aprocess.com" TargetMode="External"/><Relationship Id="rId5" Type="http://schemas.openxmlformats.org/officeDocument/2006/relationships/settings" Target="settings.xml"/><Relationship Id="rId15" Type="http://schemas.openxmlformats.org/officeDocument/2006/relationships/hyperlink" Target="http://nces.ed.gov/nationsreportcard/" TargetMode="External"/><Relationship Id="rId10" Type="http://schemas.openxmlformats.org/officeDocument/2006/relationships/image" Target="http://www.newberry.edu/images/logo_newberry.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nccp.org/publications/pdf/text_67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5F4332A3174F3DB779F454627FC5CA"/>
        <w:category>
          <w:name w:val="General"/>
          <w:gallery w:val="placeholder"/>
        </w:category>
        <w:types>
          <w:type w:val="bbPlcHdr"/>
        </w:types>
        <w:behaviors>
          <w:behavior w:val="content"/>
        </w:behaviors>
        <w:guid w:val="{B9534AD3-85F7-4E95-BB05-89A7DA18DEBF}"/>
      </w:docPartPr>
      <w:docPartBody>
        <w:p w:rsidR="00F823AE" w:rsidRDefault="00A8017A" w:rsidP="00A8017A">
          <w:pPr>
            <w:pStyle w:val="805F4332A3174F3DB779F454627FC5CA"/>
          </w:pPr>
          <w:r w:rsidRPr="00FB02EB">
            <w:rPr>
              <w:rStyle w:val="PlaceholderText"/>
            </w:rPr>
            <w:t>Click here to enter text.</w:t>
          </w:r>
        </w:p>
      </w:docPartBody>
    </w:docPart>
    <w:docPart>
      <w:docPartPr>
        <w:name w:val="0C8C287778894A888DA9B5053751E95F"/>
        <w:category>
          <w:name w:val="General"/>
          <w:gallery w:val="placeholder"/>
        </w:category>
        <w:types>
          <w:type w:val="bbPlcHdr"/>
        </w:types>
        <w:behaviors>
          <w:behavior w:val="content"/>
        </w:behaviors>
        <w:guid w:val="{04BDBD76-92DE-4437-AB71-F15646900C1E}"/>
      </w:docPartPr>
      <w:docPartBody>
        <w:p w:rsidR="00F823AE" w:rsidRDefault="00A8017A" w:rsidP="00A8017A">
          <w:pPr>
            <w:pStyle w:val="0C8C287778894A888DA9B5053751E95F"/>
          </w:pPr>
          <w:r w:rsidRPr="00FB02EB">
            <w:rPr>
              <w:rStyle w:val="PlaceholderText"/>
            </w:rPr>
            <w:t>Click here to enter text.</w:t>
          </w:r>
        </w:p>
      </w:docPartBody>
    </w:docPart>
    <w:docPart>
      <w:docPartPr>
        <w:name w:val="546DF40932034461AA7D96C7C71E7F1B"/>
        <w:category>
          <w:name w:val="General"/>
          <w:gallery w:val="placeholder"/>
        </w:category>
        <w:types>
          <w:type w:val="bbPlcHdr"/>
        </w:types>
        <w:behaviors>
          <w:behavior w:val="content"/>
        </w:behaviors>
        <w:guid w:val="{2286092A-9AB1-45F3-B479-2FEE205566F1}"/>
      </w:docPartPr>
      <w:docPartBody>
        <w:p w:rsidR="00F823AE" w:rsidRDefault="00A8017A" w:rsidP="00A8017A">
          <w:pPr>
            <w:pStyle w:val="546DF40932034461AA7D96C7C71E7F1B"/>
          </w:pPr>
          <w:r w:rsidRPr="00FB02EB">
            <w:rPr>
              <w:rStyle w:val="PlaceholderText"/>
            </w:rPr>
            <w:t>Click here to enter text.</w:t>
          </w:r>
        </w:p>
      </w:docPartBody>
    </w:docPart>
    <w:docPart>
      <w:docPartPr>
        <w:name w:val="49603BEB74AB4A48B3A72914901D2FCD"/>
        <w:category>
          <w:name w:val="General"/>
          <w:gallery w:val="placeholder"/>
        </w:category>
        <w:types>
          <w:type w:val="bbPlcHdr"/>
        </w:types>
        <w:behaviors>
          <w:behavior w:val="content"/>
        </w:behaviors>
        <w:guid w:val="{36F83290-66FB-4406-A515-C476A673C7D8}"/>
      </w:docPartPr>
      <w:docPartBody>
        <w:p w:rsidR="00F823AE" w:rsidRDefault="00A8017A" w:rsidP="00A8017A">
          <w:pPr>
            <w:pStyle w:val="49603BEB74AB4A48B3A72914901D2FCD"/>
          </w:pPr>
          <w:r w:rsidRPr="00FB02EB">
            <w:rPr>
              <w:rStyle w:val="PlaceholderText"/>
            </w:rPr>
            <w:t>Click here to enter text.</w:t>
          </w:r>
        </w:p>
      </w:docPartBody>
    </w:docPart>
    <w:docPart>
      <w:docPartPr>
        <w:name w:val="B0C747F62671406690DFB59655A7E02B"/>
        <w:category>
          <w:name w:val="General"/>
          <w:gallery w:val="placeholder"/>
        </w:category>
        <w:types>
          <w:type w:val="bbPlcHdr"/>
        </w:types>
        <w:behaviors>
          <w:behavior w:val="content"/>
        </w:behaviors>
        <w:guid w:val="{6CDE53C2-BF75-440B-9906-8FB528B46721}"/>
      </w:docPartPr>
      <w:docPartBody>
        <w:p w:rsidR="00F823AE" w:rsidRDefault="00A8017A" w:rsidP="00A8017A">
          <w:pPr>
            <w:pStyle w:val="B0C747F62671406690DFB59655A7E02B"/>
          </w:pPr>
          <w:r w:rsidRPr="00FB02EB">
            <w:rPr>
              <w:rStyle w:val="PlaceholderText"/>
            </w:rPr>
            <w:t>Click here to enter text.</w:t>
          </w:r>
        </w:p>
      </w:docPartBody>
    </w:docPart>
    <w:docPart>
      <w:docPartPr>
        <w:name w:val="D769521D60E6476ABA68468122C94A43"/>
        <w:category>
          <w:name w:val="General"/>
          <w:gallery w:val="placeholder"/>
        </w:category>
        <w:types>
          <w:type w:val="bbPlcHdr"/>
        </w:types>
        <w:behaviors>
          <w:behavior w:val="content"/>
        </w:behaviors>
        <w:guid w:val="{1C553B15-FEC2-486C-B0F8-18CD7F5B8345}"/>
      </w:docPartPr>
      <w:docPartBody>
        <w:p w:rsidR="00F823AE" w:rsidRDefault="00A8017A" w:rsidP="00A8017A">
          <w:pPr>
            <w:pStyle w:val="D769521D60E6476ABA68468122C94A43"/>
          </w:pPr>
          <w:r w:rsidRPr="00FB02EB">
            <w:rPr>
              <w:rStyle w:val="PlaceholderText"/>
            </w:rPr>
            <w:t>Click here to enter text.</w:t>
          </w:r>
        </w:p>
      </w:docPartBody>
    </w:docPart>
    <w:docPart>
      <w:docPartPr>
        <w:name w:val="1CF6F9BC1DC143D3B69ABB2C3748DC1A"/>
        <w:category>
          <w:name w:val="General"/>
          <w:gallery w:val="placeholder"/>
        </w:category>
        <w:types>
          <w:type w:val="bbPlcHdr"/>
        </w:types>
        <w:behaviors>
          <w:behavior w:val="content"/>
        </w:behaviors>
        <w:guid w:val="{7B94C331-6117-43C5-8B8A-F2DCECF30B69}"/>
      </w:docPartPr>
      <w:docPartBody>
        <w:p w:rsidR="00F823AE" w:rsidRDefault="00A8017A" w:rsidP="00A8017A">
          <w:pPr>
            <w:pStyle w:val="1CF6F9BC1DC143D3B69ABB2C3748DC1A"/>
          </w:pPr>
          <w:r w:rsidRPr="00FB02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8017A"/>
    <w:rsid w:val="000B6066"/>
    <w:rsid w:val="001549DD"/>
    <w:rsid w:val="001F4EA4"/>
    <w:rsid w:val="00383965"/>
    <w:rsid w:val="004E674B"/>
    <w:rsid w:val="008A01BF"/>
    <w:rsid w:val="00A8017A"/>
    <w:rsid w:val="00B827C2"/>
    <w:rsid w:val="00C841B7"/>
    <w:rsid w:val="00C8443C"/>
    <w:rsid w:val="00C956BC"/>
    <w:rsid w:val="00D10352"/>
    <w:rsid w:val="00D566E0"/>
    <w:rsid w:val="00ED6F6F"/>
    <w:rsid w:val="00F8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17A"/>
    <w:rPr>
      <w:color w:val="808080"/>
    </w:rPr>
  </w:style>
  <w:style w:type="paragraph" w:customStyle="1" w:styleId="805F4332A3174F3DB779F454627FC5CA">
    <w:name w:val="805F4332A3174F3DB779F454627FC5CA"/>
    <w:rsid w:val="00A8017A"/>
  </w:style>
  <w:style w:type="paragraph" w:customStyle="1" w:styleId="0C8C287778894A888DA9B5053751E95F">
    <w:name w:val="0C8C287778894A888DA9B5053751E95F"/>
    <w:rsid w:val="00A8017A"/>
  </w:style>
  <w:style w:type="paragraph" w:customStyle="1" w:styleId="546DF40932034461AA7D96C7C71E7F1B">
    <w:name w:val="546DF40932034461AA7D96C7C71E7F1B"/>
    <w:rsid w:val="00A8017A"/>
  </w:style>
  <w:style w:type="paragraph" w:customStyle="1" w:styleId="49603BEB74AB4A48B3A72914901D2FCD">
    <w:name w:val="49603BEB74AB4A48B3A72914901D2FCD"/>
    <w:rsid w:val="00A8017A"/>
  </w:style>
  <w:style w:type="paragraph" w:customStyle="1" w:styleId="B0C747F62671406690DFB59655A7E02B">
    <w:name w:val="B0C747F62671406690DFB59655A7E02B"/>
    <w:rsid w:val="00A8017A"/>
  </w:style>
  <w:style w:type="paragraph" w:customStyle="1" w:styleId="E45057AB12134AB881F51B64740C9FD0">
    <w:name w:val="E45057AB12134AB881F51B64740C9FD0"/>
    <w:rsid w:val="00A8017A"/>
  </w:style>
  <w:style w:type="paragraph" w:customStyle="1" w:styleId="D769521D60E6476ABA68468122C94A43">
    <w:name w:val="D769521D60E6476ABA68468122C94A43"/>
    <w:rsid w:val="00A8017A"/>
  </w:style>
  <w:style w:type="paragraph" w:customStyle="1" w:styleId="1CF6F9BC1DC143D3B69ABB2C3748DC1A">
    <w:name w:val="1CF6F9BC1DC143D3B69ABB2C3748DC1A"/>
    <w:rsid w:val="00A801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D7EF-F58A-4263-A9C2-6F2F2178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Cindy J-T</cp:lastModifiedBy>
  <cp:revision>2</cp:revision>
  <cp:lastPrinted>2010-08-07T20:43:00Z</cp:lastPrinted>
  <dcterms:created xsi:type="dcterms:W3CDTF">2011-01-30T16:23:00Z</dcterms:created>
  <dcterms:modified xsi:type="dcterms:W3CDTF">2011-01-30T16:23:00Z</dcterms:modified>
</cp:coreProperties>
</file>